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24251" w14:textId="77777777" w:rsidR="00233DC5" w:rsidRPr="00233DC5" w:rsidRDefault="00233DC5" w:rsidP="00233DC5">
      <w:pPr>
        <w:jc w:val="center"/>
        <w:rPr>
          <w:b/>
          <w:sz w:val="28"/>
          <w:szCs w:val="28"/>
        </w:rPr>
      </w:pPr>
    </w:p>
    <w:p w14:paraId="364705CD" w14:textId="77777777" w:rsidR="009F6E62" w:rsidRPr="00EB067D" w:rsidRDefault="009F6E62" w:rsidP="009F6E62">
      <w:pPr>
        <w:pStyle w:val="Heading1"/>
        <w:rPr>
          <w:rFonts w:ascii="Times New Roman" w:hAnsi="Times New Roman"/>
          <w:sz w:val="28"/>
        </w:rPr>
      </w:pPr>
      <w:r w:rsidRPr="00EB067D">
        <w:rPr>
          <w:rFonts w:ascii="Times New Roman" w:hAnsi="Times New Roman"/>
          <w:sz w:val="28"/>
        </w:rPr>
        <w:t>BELIZE</w:t>
      </w:r>
    </w:p>
    <w:p w14:paraId="5DB6645C" w14:textId="77777777" w:rsidR="009F6E62" w:rsidRPr="00EB067D" w:rsidRDefault="009F6E62" w:rsidP="009F6E62">
      <w:pPr>
        <w:jc w:val="both"/>
        <w:rPr>
          <w:sz w:val="28"/>
        </w:rPr>
      </w:pPr>
    </w:p>
    <w:p w14:paraId="393503ED" w14:textId="5D9B9D29" w:rsidR="009F6E62" w:rsidRDefault="009F6E62" w:rsidP="009F6E62">
      <w:pPr>
        <w:jc w:val="both"/>
        <w:outlineLvl w:val="0"/>
        <w:rPr>
          <w:b/>
          <w:sz w:val="28"/>
        </w:rPr>
      </w:pPr>
      <w:r w:rsidRPr="00EB067D">
        <w:rPr>
          <w:b/>
          <w:sz w:val="28"/>
        </w:rPr>
        <w:t>No</w:t>
      </w:r>
      <w:r>
        <w:rPr>
          <w:b/>
          <w:sz w:val="28"/>
        </w:rPr>
        <w:t>.</w:t>
      </w:r>
      <w:r w:rsidR="004A2151">
        <w:rPr>
          <w:b/>
          <w:sz w:val="28"/>
        </w:rPr>
        <w:t>41</w:t>
      </w:r>
      <w:r w:rsidRPr="00EB067D">
        <w:rPr>
          <w:b/>
          <w:sz w:val="28"/>
        </w:rPr>
        <w:t>/1/13</w:t>
      </w:r>
    </w:p>
    <w:p w14:paraId="41E46128" w14:textId="77777777" w:rsidR="009F5592" w:rsidRPr="00EB067D" w:rsidRDefault="009F5592" w:rsidP="009F6E62">
      <w:pPr>
        <w:jc w:val="both"/>
        <w:outlineLvl w:val="0"/>
        <w:rPr>
          <w:sz w:val="28"/>
        </w:rPr>
      </w:pPr>
    </w:p>
    <w:p w14:paraId="71700F00" w14:textId="77777777" w:rsidR="009F6E62" w:rsidRDefault="009F6E62" w:rsidP="009F6E62">
      <w:pPr>
        <w:jc w:val="center"/>
        <w:outlineLvl w:val="0"/>
        <w:rPr>
          <w:b/>
          <w:bCs/>
          <w:sz w:val="40"/>
        </w:rPr>
      </w:pPr>
      <w:r>
        <w:rPr>
          <w:b/>
          <w:bCs/>
          <w:sz w:val="40"/>
        </w:rPr>
        <w:t>SENATE</w:t>
      </w:r>
    </w:p>
    <w:p w14:paraId="72FC5A2C" w14:textId="77777777" w:rsidR="009F6E62" w:rsidRDefault="009F6E62" w:rsidP="009F6E62">
      <w:pPr>
        <w:jc w:val="center"/>
      </w:pPr>
    </w:p>
    <w:p w14:paraId="561C4ED5" w14:textId="15559162" w:rsidR="009F6E62" w:rsidRPr="008309AF" w:rsidRDefault="004771AC" w:rsidP="009F6E62">
      <w:pPr>
        <w:pStyle w:val="Heading4"/>
        <w:tabs>
          <w:tab w:val="clear" w:pos="4680"/>
        </w:tabs>
        <w:rPr>
          <w:rFonts w:ascii="Times New Roman" w:hAnsi="Times New Roman"/>
          <w:bCs/>
          <w:color w:val="000000" w:themeColor="text1"/>
        </w:rPr>
      </w:pPr>
      <w:r>
        <w:rPr>
          <w:rFonts w:ascii="Times New Roman" w:hAnsi="Times New Roman"/>
          <w:bCs/>
          <w:color w:val="000000" w:themeColor="text1"/>
        </w:rPr>
        <w:t>Wednes</w:t>
      </w:r>
      <w:r w:rsidR="009F6E62" w:rsidRPr="008309AF">
        <w:rPr>
          <w:rFonts w:ascii="Times New Roman" w:hAnsi="Times New Roman"/>
          <w:bCs/>
          <w:color w:val="000000" w:themeColor="text1"/>
        </w:rPr>
        <w:t xml:space="preserve">day, </w:t>
      </w:r>
      <w:r w:rsidR="004A2151">
        <w:rPr>
          <w:rFonts w:ascii="Times New Roman" w:hAnsi="Times New Roman"/>
          <w:bCs/>
          <w:color w:val="000000" w:themeColor="text1"/>
        </w:rPr>
        <w:t>1</w:t>
      </w:r>
      <w:r w:rsidR="004A2151" w:rsidRPr="004A2151">
        <w:rPr>
          <w:rFonts w:ascii="Times New Roman" w:hAnsi="Times New Roman"/>
          <w:bCs/>
          <w:color w:val="000000" w:themeColor="text1"/>
          <w:vertAlign w:val="superscript"/>
        </w:rPr>
        <w:t>st</w:t>
      </w:r>
      <w:r w:rsidR="004A2151">
        <w:rPr>
          <w:rFonts w:ascii="Times New Roman" w:hAnsi="Times New Roman"/>
          <w:bCs/>
          <w:color w:val="000000" w:themeColor="text1"/>
        </w:rPr>
        <w:t xml:space="preserve"> July</w:t>
      </w:r>
      <w:r w:rsidR="009F6E62" w:rsidRPr="008309AF">
        <w:rPr>
          <w:rFonts w:ascii="Times New Roman" w:hAnsi="Times New Roman"/>
          <w:bCs/>
          <w:color w:val="000000" w:themeColor="text1"/>
        </w:rPr>
        <w:t xml:space="preserve"> 20</w:t>
      </w:r>
      <w:r w:rsidR="001451B6">
        <w:rPr>
          <w:rFonts w:ascii="Times New Roman" w:hAnsi="Times New Roman"/>
          <w:bCs/>
          <w:color w:val="000000" w:themeColor="text1"/>
        </w:rPr>
        <w:t>20</w:t>
      </w:r>
    </w:p>
    <w:p w14:paraId="17091D2B" w14:textId="77777777" w:rsidR="009F6E62" w:rsidRPr="00042098" w:rsidRDefault="009F6E62" w:rsidP="009F6E62">
      <w:pPr>
        <w:jc w:val="center"/>
      </w:pPr>
    </w:p>
    <w:p w14:paraId="53B0C1A7" w14:textId="77777777" w:rsidR="009F6E62" w:rsidRPr="00042098" w:rsidRDefault="009F6E62" w:rsidP="009F6E62">
      <w:pPr>
        <w:jc w:val="center"/>
        <w:rPr>
          <w:b/>
          <w:bCs/>
          <w:sz w:val="28"/>
        </w:rPr>
      </w:pPr>
      <w:r>
        <w:rPr>
          <w:b/>
          <w:bCs/>
        </w:rPr>
        <w:t>10</w:t>
      </w:r>
      <w:r w:rsidRPr="00042098">
        <w:rPr>
          <w:b/>
          <w:bCs/>
        </w:rPr>
        <w:t>:</w:t>
      </w:r>
      <w:r>
        <w:rPr>
          <w:b/>
          <w:bCs/>
        </w:rPr>
        <w:t>0</w:t>
      </w:r>
      <w:r w:rsidRPr="00042098">
        <w:rPr>
          <w:b/>
          <w:bCs/>
        </w:rPr>
        <w:t>0 A.M.</w:t>
      </w:r>
    </w:p>
    <w:p w14:paraId="3F020500" w14:textId="77777777" w:rsidR="009F6E62" w:rsidRPr="00670FCF" w:rsidRDefault="009F6E62" w:rsidP="009F6E62">
      <w:pPr>
        <w:jc w:val="center"/>
      </w:pPr>
    </w:p>
    <w:p w14:paraId="4B86A8F7" w14:textId="77777777" w:rsidR="009F5592" w:rsidRDefault="009F6E62" w:rsidP="009F5592">
      <w:pPr>
        <w:jc w:val="center"/>
        <w:rPr>
          <w:sz w:val="28"/>
        </w:rPr>
      </w:pPr>
      <w:r>
        <w:rPr>
          <w:sz w:val="28"/>
        </w:rPr>
        <w:t>---*---</w:t>
      </w:r>
    </w:p>
    <w:p w14:paraId="080CEF04" w14:textId="77777777" w:rsidR="009F6E62" w:rsidRPr="00670FCF" w:rsidRDefault="009F6E62" w:rsidP="009F6E62">
      <w:pPr>
        <w:pStyle w:val="Heading2"/>
        <w:rPr>
          <w:sz w:val="24"/>
        </w:rPr>
      </w:pPr>
    </w:p>
    <w:p w14:paraId="733A136A" w14:textId="77777777" w:rsidR="009F6E62" w:rsidRDefault="009F6E62" w:rsidP="009F6E62">
      <w:pPr>
        <w:pStyle w:val="Heading2"/>
      </w:pPr>
      <w:r>
        <w:t>ORDERS OF THE DAY</w:t>
      </w:r>
    </w:p>
    <w:p w14:paraId="1607B4BC" w14:textId="77777777" w:rsidR="009E7D0C" w:rsidRDefault="009E7D0C" w:rsidP="009E7D0C">
      <w:bookmarkStart w:id="0" w:name="_Hlk44056429"/>
    </w:p>
    <w:p w14:paraId="51A65942" w14:textId="77777777" w:rsidR="009B422D" w:rsidRPr="009D4FA7" w:rsidRDefault="009B422D" w:rsidP="009B422D">
      <w:pPr>
        <w:jc w:val="both"/>
        <w:rPr>
          <w:b/>
          <w:color w:val="0D0D0D" w:themeColor="text1" w:themeTint="F2"/>
        </w:rPr>
      </w:pPr>
      <w:bookmarkStart w:id="1" w:name="_Hlk11831255"/>
      <w:bookmarkStart w:id="2" w:name="_Hlk21084885"/>
      <w:bookmarkStart w:id="3" w:name="_Hlk11830578"/>
      <w:r w:rsidRPr="009D4FA7">
        <w:rPr>
          <w:b/>
          <w:color w:val="0D0D0D" w:themeColor="text1" w:themeTint="F2"/>
        </w:rPr>
        <w:t>1.</w:t>
      </w:r>
      <w:r w:rsidRPr="009D4FA7">
        <w:rPr>
          <w:b/>
          <w:color w:val="0D0D0D" w:themeColor="text1" w:themeTint="F2"/>
        </w:rPr>
        <w:tab/>
        <w:t>Prayers.</w:t>
      </w:r>
    </w:p>
    <w:p w14:paraId="75BB0D45" w14:textId="77777777" w:rsidR="009B422D" w:rsidRPr="009D4FA7" w:rsidRDefault="009B422D" w:rsidP="009B422D">
      <w:pPr>
        <w:jc w:val="both"/>
        <w:rPr>
          <w:b/>
          <w:color w:val="0D0D0D" w:themeColor="text1" w:themeTint="F2"/>
        </w:rPr>
      </w:pPr>
    </w:p>
    <w:p w14:paraId="23F8F72B" w14:textId="77777777" w:rsidR="009B422D" w:rsidRPr="005E768F" w:rsidRDefault="009B422D" w:rsidP="009B422D">
      <w:pPr>
        <w:jc w:val="both"/>
        <w:rPr>
          <w:b/>
          <w:color w:val="000000" w:themeColor="text1"/>
        </w:rPr>
      </w:pPr>
      <w:r w:rsidRPr="005E768F">
        <w:rPr>
          <w:b/>
          <w:color w:val="000000" w:themeColor="text1"/>
        </w:rPr>
        <w:t xml:space="preserve">2. </w:t>
      </w:r>
      <w:r w:rsidRPr="005E768F">
        <w:rPr>
          <w:b/>
          <w:color w:val="000000" w:themeColor="text1"/>
        </w:rPr>
        <w:tab/>
        <w:t>Oath of Allegiance or Affirmation.</w:t>
      </w:r>
    </w:p>
    <w:p w14:paraId="212F0411" w14:textId="77777777" w:rsidR="009B422D" w:rsidRPr="005E768F" w:rsidRDefault="009B422D" w:rsidP="009B422D">
      <w:pPr>
        <w:jc w:val="both"/>
        <w:rPr>
          <w:b/>
          <w:color w:val="000000" w:themeColor="text1"/>
        </w:rPr>
      </w:pPr>
    </w:p>
    <w:p w14:paraId="23BBB2AE" w14:textId="77777777" w:rsidR="009B422D" w:rsidRPr="005E768F" w:rsidRDefault="009B422D" w:rsidP="009B422D">
      <w:pPr>
        <w:jc w:val="both"/>
        <w:rPr>
          <w:b/>
          <w:color w:val="000000" w:themeColor="text1"/>
        </w:rPr>
      </w:pPr>
      <w:r w:rsidRPr="005E768F">
        <w:rPr>
          <w:b/>
          <w:color w:val="000000" w:themeColor="text1"/>
        </w:rPr>
        <w:t xml:space="preserve">3. </w:t>
      </w:r>
      <w:r w:rsidRPr="005E768F">
        <w:rPr>
          <w:b/>
          <w:color w:val="000000" w:themeColor="text1"/>
        </w:rPr>
        <w:tab/>
        <w:t>Announcements by the President.</w:t>
      </w:r>
    </w:p>
    <w:p w14:paraId="72C28105" w14:textId="77777777" w:rsidR="009B422D" w:rsidRPr="003E3888" w:rsidRDefault="009B422D" w:rsidP="009B422D">
      <w:pPr>
        <w:jc w:val="both"/>
        <w:rPr>
          <w:b/>
          <w:color w:val="FF0000"/>
        </w:rPr>
      </w:pPr>
    </w:p>
    <w:p w14:paraId="2ADC856B" w14:textId="77777777" w:rsidR="00EF3705" w:rsidRPr="00BD253D" w:rsidRDefault="009B422D" w:rsidP="009B422D">
      <w:pPr>
        <w:pStyle w:val="BodyText"/>
        <w:rPr>
          <w:b/>
          <w:color w:val="000000" w:themeColor="text1"/>
        </w:rPr>
      </w:pPr>
      <w:r w:rsidRPr="00BD253D">
        <w:rPr>
          <w:b/>
          <w:color w:val="000000" w:themeColor="text1"/>
        </w:rPr>
        <w:t>4.</w:t>
      </w:r>
      <w:r w:rsidRPr="00BD253D">
        <w:rPr>
          <w:b/>
          <w:color w:val="000000" w:themeColor="text1"/>
        </w:rPr>
        <w:tab/>
        <w:t>Bill</w:t>
      </w:r>
      <w:r w:rsidR="00EF3705" w:rsidRPr="00BD253D">
        <w:rPr>
          <w:b/>
          <w:color w:val="000000" w:themeColor="text1"/>
        </w:rPr>
        <w:t>s</w:t>
      </w:r>
      <w:r w:rsidRPr="00BD253D">
        <w:rPr>
          <w:b/>
          <w:color w:val="000000" w:themeColor="text1"/>
        </w:rPr>
        <w:t xml:space="preserve"> brought from the House of Representatives.</w:t>
      </w:r>
    </w:p>
    <w:p w14:paraId="68F72339" w14:textId="77777777" w:rsidR="00DF6450" w:rsidRPr="004A2151" w:rsidRDefault="00DF6450" w:rsidP="00CD70E9">
      <w:pPr>
        <w:ind w:left="2160" w:hanging="720"/>
        <w:jc w:val="both"/>
        <w:rPr>
          <w:i/>
          <w:color w:val="FF0000"/>
        </w:rPr>
      </w:pPr>
      <w:bookmarkStart w:id="4" w:name="_Hlk21081229"/>
    </w:p>
    <w:p w14:paraId="6C0F3B3D" w14:textId="0FADCA43" w:rsidR="00CD70E9" w:rsidRPr="00BD253D" w:rsidRDefault="00CD70E9" w:rsidP="00CD70E9">
      <w:pPr>
        <w:ind w:left="2160" w:hanging="720"/>
        <w:jc w:val="both"/>
        <w:rPr>
          <w:i/>
          <w:color w:val="FF0000"/>
          <w:lang w:val="en-BZ"/>
        </w:rPr>
      </w:pPr>
      <w:bookmarkStart w:id="5" w:name="_Hlk44054218"/>
      <w:bookmarkStart w:id="6" w:name="_Hlk35523258"/>
      <w:bookmarkStart w:id="7" w:name="_Hlk35526539"/>
      <w:r w:rsidRPr="00BD253D">
        <w:rPr>
          <w:i/>
          <w:color w:val="000000" w:themeColor="text1"/>
        </w:rPr>
        <w:t>1.</w:t>
      </w:r>
      <w:r w:rsidRPr="00BD253D">
        <w:rPr>
          <w:i/>
          <w:color w:val="000000" w:themeColor="text1"/>
        </w:rPr>
        <w:tab/>
      </w:r>
      <w:bookmarkStart w:id="8" w:name="_Hlk35523052"/>
      <w:bookmarkStart w:id="9" w:name="_Hlk21072526"/>
      <w:r w:rsidR="00BD253D" w:rsidRPr="00BD253D">
        <w:rPr>
          <w:i/>
          <w:color w:val="000000" w:themeColor="text1"/>
        </w:rPr>
        <w:t>General Revenue Supplementary Appropriation (2012/2013) Bill, 2020</w:t>
      </w:r>
      <w:r w:rsidRPr="00BD253D">
        <w:rPr>
          <w:i/>
          <w:color w:val="000000" w:themeColor="text1"/>
        </w:rPr>
        <w:t>.</w:t>
      </w:r>
      <w:bookmarkEnd w:id="8"/>
    </w:p>
    <w:p w14:paraId="1F6084D4" w14:textId="77777777" w:rsidR="00CD70E9" w:rsidRPr="004A2151" w:rsidRDefault="00CD70E9" w:rsidP="00CD70E9">
      <w:pPr>
        <w:jc w:val="both"/>
        <w:rPr>
          <w:i/>
          <w:color w:val="FF0000"/>
        </w:rPr>
      </w:pPr>
    </w:p>
    <w:p w14:paraId="264966F9" w14:textId="3FFC74ED" w:rsidR="009E7D0C" w:rsidRPr="00F420E1" w:rsidRDefault="00CD70E9" w:rsidP="00CD70E9">
      <w:pPr>
        <w:ind w:left="2160" w:hanging="720"/>
        <w:jc w:val="both"/>
        <w:rPr>
          <w:bCs/>
          <w:i/>
          <w:color w:val="000000" w:themeColor="text1"/>
        </w:rPr>
      </w:pPr>
      <w:r w:rsidRPr="00F420E1">
        <w:rPr>
          <w:i/>
          <w:color w:val="000000" w:themeColor="text1"/>
        </w:rPr>
        <w:t>2.</w:t>
      </w:r>
      <w:r w:rsidRPr="00F420E1">
        <w:rPr>
          <w:i/>
          <w:color w:val="000000" w:themeColor="text1"/>
        </w:rPr>
        <w:tab/>
      </w:r>
      <w:bookmarkEnd w:id="1"/>
      <w:r w:rsidR="00BD253D" w:rsidRPr="00F420E1">
        <w:rPr>
          <w:i/>
          <w:iCs/>
          <w:snapToGrid w:val="0"/>
          <w:color w:val="000000" w:themeColor="text1"/>
        </w:rPr>
        <w:t>General Revenue Supplementary Appropriation (2020/2021) Bill, 2020</w:t>
      </w:r>
      <w:r w:rsidR="00233DC5" w:rsidRPr="00F420E1">
        <w:rPr>
          <w:i/>
          <w:iCs/>
          <w:color w:val="000000" w:themeColor="text1"/>
        </w:rPr>
        <w:t>.</w:t>
      </w:r>
    </w:p>
    <w:bookmarkEnd w:id="5"/>
    <w:p w14:paraId="69002350" w14:textId="77777777" w:rsidR="00C06A9C" w:rsidRPr="004A2151" w:rsidRDefault="00C06A9C" w:rsidP="00CD70E9">
      <w:pPr>
        <w:ind w:left="2160" w:hanging="720"/>
        <w:jc w:val="both"/>
        <w:rPr>
          <w:i/>
          <w:color w:val="FF0000"/>
        </w:rPr>
      </w:pPr>
    </w:p>
    <w:bookmarkEnd w:id="4"/>
    <w:bookmarkEnd w:id="6"/>
    <w:bookmarkEnd w:id="7"/>
    <w:bookmarkEnd w:id="9"/>
    <w:p w14:paraId="11DE3FD4" w14:textId="77777777" w:rsidR="00DE2BB0" w:rsidRPr="00F420E1" w:rsidRDefault="00DE2BB0" w:rsidP="00DE2BB0">
      <w:pPr>
        <w:tabs>
          <w:tab w:val="left" w:pos="720"/>
        </w:tabs>
        <w:ind w:left="360"/>
        <w:jc w:val="center"/>
        <w:rPr>
          <w:b/>
          <w:i/>
          <w:color w:val="000000" w:themeColor="text1"/>
        </w:rPr>
      </w:pPr>
      <w:r w:rsidRPr="00F420E1">
        <w:rPr>
          <w:b/>
          <w:i/>
          <w:color w:val="000000" w:themeColor="text1"/>
        </w:rPr>
        <w:t>(Leader of Government Business and Minister of Food, Agriculture and Immigration)</w:t>
      </w:r>
    </w:p>
    <w:p w14:paraId="7FBD496C" w14:textId="77777777" w:rsidR="009B422D" w:rsidRPr="00F420E1" w:rsidRDefault="009B422D" w:rsidP="000E5B6D">
      <w:pPr>
        <w:tabs>
          <w:tab w:val="left" w:pos="720"/>
        </w:tabs>
        <w:ind w:left="360"/>
        <w:jc w:val="center"/>
        <w:rPr>
          <w:b/>
          <w:i/>
          <w:color w:val="000000" w:themeColor="text1"/>
        </w:rPr>
      </w:pPr>
    </w:p>
    <w:p w14:paraId="1BB6B590" w14:textId="40C8E75C" w:rsidR="009B422D" w:rsidRPr="00F420E1" w:rsidRDefault="009B422D" w:rsidP="009B422D">
      <w:pPr>
        <w:jc w:val="both"/>
        <w:rPr>
          <w:b/>
          <w:iCs/>
          <w:color w:val="000000" w:themeColor="text1"/>
        </w:rPr>
      </w:pPr>
      <w:r w:rsidRPr="00F420E1">
        <w:rPr>
          <w:b/>
          <w:iCs/>
          <w:color w:val="000000" w:themeColor="text1"/>
        </w:rPr>
        <w:t>6.</w:t>
      </w:r>
      <w:r w:rsidRPr="00F420E1">
        <w:rPr>
          <w:b/>
          <w:iCs/>
          <w:color w:val="000000" w:themeColor="text1"/>
        </w:rPr>
        <w:tab/>
        <w:t>Paper</w:t>
      </w:r>
      <w:r w:rsidR="00DA5C4D" w:rsidRPr="00F420E1">
        <w:rPr>
          <w:b/>
          <w:iCs/>
          <w:color w:val="000000" w:themeColor="text1"/>
        </w:rPr>
        <w:t>s</w:t>
      </w:r>
      <w:r w:rsidRPr="00F420E1">
        <w:rPr>
          <w:b/>
          <w:iCs/>
          <w:color w:val="000000" w:themeColor="text1"/>
        </w:rPr>
        <w:t>.</w:t>
      </w:r>
    </w:p>
    <w:p w14:paraId="4B601C92" w14:textId="77777777" w:rsidR="009B422D" w:rsidRPr="00F420E1" w:rsidRDefault="009B422D" w:rsidP="009B422D">
      <w:pPr>
        <w:ind w:left="3600" w:hanging="2160"/>
        <w:jc w:val="both"/>
        <w:rPr>
          <w:color w:val="000000" w:themeColor="text1"/>
        </w:rPr>
      </w:pPr>
    </w:p>
    <w:p w14:paraId="4134DCEA" w14:textId="16A456D4" w:rsidR="00A020E2" w:rsidRPr="00F420E1" w:rsidRDefault="00DE2BB0" w:rsidP="001451B6">
      <w:pPr>
        <w:ind w:left="2880" w:hanging="1440"/>
        <w:jc w:val="both"/>
        <w:rPr>
          <w:bCs/>
          <w:color w:val="000000" w:themeColor="text1"/>
        </w:rPr>
      </w:pPr>
      <w:bookmarkStart w:id="10" w:name="_Hlk35523388"/>
      <w:r w:rsidRPr="00F420E1">
        <w:rPr>
          <w:snapToGrid w:val="0"/>
          <w:color w:val="000000" w:themeColor="text1"/>
        </w:rPr>
        <w:t>7</w:t>
      </w:r>
      <w:r w:rsidR="00BD253D" w:rsidRPr="00F420E1">
        <w:rPr>
          <w:snapToGrid w:val="0"/>
          <w:color w:val="000000" w:themeColor="text1"/>
        </w:rPr>
        <w:t>8</w:t>
      </w:r>
      <w:r w:rsidR="00A020E2" w:rsidRPr="00F420E1">
        <w:rPr>
          <w:snapToGrid w:val="0"/>
          <w:color w:val="000000" w:themeColor="text1"/>
        </w:rPr>
        <w:t>/1/13    -</w:t>
      </w:r>
      <w:r w:rsidR="00A020E2" w:rsidRPr="00F420E1">
        <w:rPr>
          <w:iCs/>
          <w:snapToGrid w:val="0"/>
          <w:color w:val="000000" w:themeColor="text1"/>
        </w:rPr>
        <w:tab/>
      </w:r>
      <w:r w:rsidR="00BD253D" w:rsidRPr="00F420E1">
        <w:rPr>
          <w:color w:val="000000" w:themeColor="text1"/>
        </w:rPr>
        <w:t>Supplementary Appropriation Schedule for Fiscal Year 2012/2013</w:t>
      </w:r>
      <w:r w:rsidR="00A020E2" w:rsidRPr="00F420E1">
        <w:rPr>
          <w:bCs/>
          <w:color w:val="000000" w:themeColor="text1"/>
        </w:rPr>
        <w:t>.</w:t>
      </w:r>
    </w:p>
    <w:p w14:paraId="301E963C" w14:textId="207659AF" w:rsidR="00DA5C4D" w:rsidRPr="00F420E1" w:rsidRDefault="00DA5C4D" w:rsidP="001451B6">
      <w:pPr>
        <w:ind w:left="2880" w:hanging="1440"/>
        <w:jc w:val="both"/>
        <w:rPr>
          <w:bCs/>
          <w:color w:val="000000" w:themeColor="text1"/>
        </w:rPr>
      </w:pPr>
    </w:p>
    <w:p w14:paraId="775B58E6" w14:textId="55C5A837" w:rsidR="00DA5C4D" w:rsidRPr="00F420E1" w:rsidRDefault="00DA5C4D" w:rsidP="001451B6">
      <w:pPr>
        <w:ind w:left="2880" w:hanging="1440"/>
        <w:jc w:val="both"/>
        <w:rPr>
          <w:color w:val="000000" w:themeColor="text1"/>
        </w:rPr>
      </w:pPr>
      <w:r w:rsidRPr="00F420E1">
        <w:rPr>
          <w:bCs/>
          <w:color w:val="000000" w:themeColor="text1"/>
        </w:rPr>
        <w:t>7</w:t>
      </w:r>
      <w:r w:rsidR="00BD253D" w:rsidRPr="00F420E1">
        <w:rPr>
          <w:bCs/>
          <w:color w:val="000000" w:themeColor="text1"/>
        </w:rPr>
        <w:t>9</w:t>
      </w:r>
      <w:r w:rsidRPr="00F420E1">
        <w:rPr>
          <w:bCs/>
          <w:color w:val="000000" w:themeColor="text1"/>
        </w:rPr>
        <w:t>/1/13    -</w:t>
      </w:r>
      <w:r w:rsidRPr="00F420E1">
        <w:rPr>
          <w:bCs/>
          <w:color w:val="000000" w:themeColor="text1"/>
        </w:rPr>
        <w:tab/>
      </w:r>
      <w:r w:rsidR="00BD253D" w:rsidRPr="00F420E1">
        <w:rPr>
          <w:color w:val="000000" w:themeColor="text1"/>
        </w:rPr>
        <w:t>Supplementary Appropriation Schedule for Fiscal Year 2020/2021</w:t>
      </w:r>
      <w:r w:rsidR="00056CB6" w:rsidRPr="00F420E1">
        <w:rPr>
          <w:color w:val="000000" w:themeColor="text1"/>
        </w:rPr>
        <w:t>.</w:t>
      </w:r>
    </w:p>
    <w:p w14:paraId="11B5EAE0" w14:textId="0B005996" w:rsidR="00BD253D" w:rsidRPr="00F420E1" w:rsidRDefault="00BD253D" w:rsidP="001451B6">
      <w:pPr>
        <w:ind w:left="2880" w:hanging="1440"/>
        <w:jc w:val="both"/>
        <w:rPr>
          <w:color w:val="000000" w:themeColor="text1"/>
        </w:rPr>
      </w:pPr>
    </w:p>
    <w:p w14:paraId="7CC488B3" w14:textId="7A103A0B" w:rsidR="00BD253D" w:rsidRPr="00F420E1" w:rsidRDefault="00BD253D" w:rsidP="00BD253D">
      <w:pPr>
        <w:ind w:left="2880" w:hanging="1440"/>
        <w:jc w:val="both"/>
        <w:rPr>
          <w:color w:val="000000" w:themeColor="text1"/>
        </w:rPr>
      </w:pPr>
      <w:r w:rsidRPr="00F420E1">
        <w:rPr>
          <w:bCs/>
          <w:color w:val="000000" w:themeColor="text1"/>
        </w:rPr>
        <w:t>80/1/13    -</w:t>
      </w:r>
      <w:r w:rsidRPr="00F420E1">
        <w:rPr>
          <w:bCs/>
          <w:color w:val="000000" w:themeColor="text1"/>
        </w:rPr>
        <w:tab/>
      </w:r>
      <w:r w:rsidRPr="00F420E1">
        <w:rPr>
          <w:color w:val="000000" w:themeColor="text1"/>
        </w:rPr>
        <w:t>Report to the National Assembly on Primary Balance Budget Outturn for Fiscal Year 2019-2020.</w:t>
      </w:r>
    </w:p>
    <w:p w14:paraId="27798A8A" w14:textId="77777777" w:rsidR="00BD253D" w:rsidRDefault="00BD253D" w:rsidP="001451B6">
      <w:pPr>
        <w:ind w:left="2880" w:hanging="1440"/>
        <w:jc w:val="both"/>
        <w:rPr>
          <w:color w:val="FF0000"/>
        </w:rPr>
      </w:pPr>
    </w:p>
    <w:bookmarkEnd w:id="10"/>
    <w:p w14:paraId="75F8E08D" w14:textId="5B8FA491" w:rsidR="00DE2BB0" w:rsidRDefault="00DE2BB0" w:rsidP="00DE2BB0">
      <w:pPr>
        <w:tabs>
          <w:tab w:val="left" w:pos="720"/>
        </w:tabs>
        <w:ind w:left="360"/>
        <w:jc w:val="center"/>
        <w:rPr>
          <w:b/>
          <w:i/>
          <w:color w:val="000000" w:themeColor="text1"/>
        </w:rPr>
      </w:pPr>
      <w:r w:rsidRPr="001C498B">
        <w:rPr>
          <w:b/>
          <w:i/>
          <w:color w:val="000000" w:themeColor="text1"/>
        </w:rPr>
        <w:t xml:space="preserve">(Leader of Government Business and Minister of </w:t>
      </w:r>
      <w:r>
        <w:rPr>
          <w:b/>
          <w:i/>
          <w:color w:val="000000" w:themeColor="text1"/>
        </w:rPr>
        <w:t xml:space="preserve">Food, </w:t>
      </w:r>
      <w:r w:rsidRPr="001C498B">
        <w:rPr>
          <w:b/>
          <w:i/>
          <w:color w:val="000000" w:themeColor="text1"/>
        </w:rPr>
        <w:t>Agriculture and Immigration)</w:t>
      </w:r>
    </w:p>
    <w:p w14:paraId="30A93029" w14:textId="77777777" w:rsidR="00BD253D" w:rsidRDefault="00BD253D" w:rsidP="00DE2BB0">
      <w:pPr>
        <w:tabs>
          <w:tab w:val="left" w:pos="720"/>
        </w:tabs>
        <w:ind w:left="360"/>
        <w:jc w:val="center"/>
        <w:rPr>
          <w:b/>
          <w:i/>
          <w:color w:val="000000" w:themeColor="text1"/>
        </w:rPr>
      </w:pPr>
    </w:p>
    <w:p w14:paraId="18796F64" w14:textId="77777777" w:rsidR="001F5185" w:rsidRDefault="001F5185" w:rsidP="001F5185">
      <w:pPr>
        <w:jc w:val="both"/>
        <w:rPr>
          <w:b/>
        </w:rPr>
      </w:pPr>
      <w:bookmarkStart w:id="11" w:name="_Hlk12005118"/>
      <w:r w:rsidRPr="005A7D37">
        <w:rPr>
          <w:b/>
        </w:rPr>
        <w:t>13.</w:t>
      </w:r>
      <w:r w:rsidRPr="005A7D37">
        <w:rPr>
          <w:b/>
        </w:rPr>
        <w:tab/>
        <w:t>Motions relating to the Business or Sittings of the Senate.</w:t>
      </w:r>
    </w:p>
    <w:p w14:paraId="05B30CA0" w14:textId="77777777" w:rsidR="00D82B1A" w:rsidRDefault="00D82B1A" w:rsidP="001F5185">
      <w:pPr>
        <w:jc w:val="both"/>
        <w:rPr>
          <w:b/>
        </w:rPr>
      </w:pPr>
    </w:p>
    <w:bookmarkEnd w:id="11"/>
    <w:p w14:paraId="40F7F991" w14:textId="77777777" w:rsidR="009F6E62" w:rsidRPr="00834D24" w:rsidRDefault="009F6E62" w:rsidP="009F6E62">
      <w:pPr>
        <w:widowControl w:val="0"/>
        <w:jc w:val="both"/>
        <w:rPr>
          <w:b/>
          <w:snapToGrid w:val="0"/>
          <w:szCs w:val="20"/>
        </w:rPr>
      </w:pPr>
      <w:r w:rsidRPr="00834D24">
        <w:rPr>
          <w:b/>
          <w:snapToGrid w:val="0"/>
          <w:szCs w:val="20"/>
        </w:rPr>
        <w:t>14.</w:t>
      </w:r>
      <w:r w:rsidRPr="00834D24">
        <w:rPr>
          <w:b/>
          <w:snapToGrid w:val="0"/>
          <w:szCs w:val="20"/>
        </w:rPr>
        <w:tab/>
        <w:t>Public Business.</w:t>
      </w:r>
    </w:p>
    <w:p w14:paraId="042E064C" w14:textId="77777777" w:rsidR="009F5592" w:rsidRPr="00834D24" w:rsidRDefault="009F5592" w:rsidP="009F6E62">
      <w:pPr>
        <w:ind w:firstLine="2160"/>
        <w:jc w:val="both"/>
        <w:rPr>
          <w:b/>
          <w:sz w:val="28"/>
        </w:rPr>
      </w:pPr>
    </w:p>
    <w:p w14:paraId="74B4442F" w14:textId="77777777" w:rsidR="009F6E62" w:rsidRPr="00834D24" w:rsidRDefault="009F6E62" w:rsidP="009F6E62">
      <w:pPr>
        <w:ind w:firstLine="2160"/>
        <w:jc w:val="both"/>
        <w:rPr>
          <w:b/>
          <w:sz w:val="28"/>
        </w:rPr>
      </w:pPr>
      <w:r w:rsidRPr="00834D24">
        <w:rPr>
          <w:b/>
          <w:sz w:val="28"/>
        </w:rPr>
        <w:t>A.</w:t>
      </w:r>
      <w:r w:rsidRPr="00834D24">
        <w:rPr>
          <w:b/>
          <w:sz w:val="28"/>
        </w:rPr>
        <w:tab/>
      </w:r>
      <w:r w:rsidRPr="00834D24">
        <w:rPr>
          <w:b/>
          <w:sz w:val="28"/>
          <w:u w:val="single"/>
        </w:rPr>
        <w:t>GOVERNMENT BUSINESS</w:t>
      </w:r>
    </w:p>
    <w:p w14:paraId="42A8B037" w14:textId="77777777" w:rsidR="009F6E62" w:rsidRPr="00834D24" w:rsidRDefault="009F6E62" w:rsidP="009F6E62">
      <w:pPr>
        <w:jc w:val="both"/>
        <w:rPr>
          <w:b/>
          <w:sz w:val="28"/>
        </w:rPr>
      </w:pPr>
    </w:p>
    <w:p w14:paraId="5C7D129C" w14:textId="7A603E76" w:rsidR="009F6E62" w:rsidRPr="00834D24" w:rsidRDefault="009F6E62" w:rsidP="009F6E62">
      <w:pPr>
        <w:ind w:left="720" w:firstLine="1440"/>
        <w:jc w:val="both"/>
      </w:pPr>
      <w:r w:rsidRPr="00834D24">
        <w:rPr>
          <w:b/>
        </w:rPr>
        <w:tab/>
        <w:t>I</w:t>
      </w:r>
      <w:r w:rsidRPr="00834D24">
        <w:rPr>
          <w:b/>
        </w:rPr>
        <w:tab/>
        <w:t>MOTION</w:t>
      </w:r>
      <w:r w:rsidR="00714B69">
        <w:rPr>
          <w:b/>
        </w:rPr>
        <w:t>S</w:t>
      </w:r>
      <w:r w:rsidRPr="00834D24">
        <w:rPr>
          <w:b/>
        </w:rPr>
        <w:tab/>
      </w:r>
      <w:r w:rsidRPr="00834D24">
        <w:rPr>
          <w:b/>
          <w:i/>
        </w:rPr>
        <w:t>(For Text of Motion</w:t>
      </w:r>
      <w:r w:rsidR="00714B69">
        <w:rPr>
          <w:b/>
          <w:i/>
        </w:rPr>
        <w:t>s</w:t>
      </w:r>
      <w:r w:rsidRPr="00834D24">
        <w:rPr>
          <w:b/>
          <w:i/>
        </w:rPr>
        <w:t xml:space="preserve"> see Notice </w:t>
      </w:r>
      <w:r w:rsidRPr="00834D24">
        <w:rPr>
          <w:b/>
          <w:i/>
        </w:rPr>
        <w:tab/>
      </w:r>
      <w:r w:rsidRPr="00834D24">
        <w:rPr>
          <w:b/>
          <w:i/>
        </w:rPr>
        <w:tab/>
      </w:r>
      <w:r w:rsidRPr="00834D24">
        <w:rPr>
          <w:b/>
          <w:i/>
        </w:rPr>
        <w:tab/>
      </w:r>
      <w:r w:rsidRPr="00834D24">
        <w:rPr>
          <w:b/>
          <w:i/>
        </w:rPr>
        <w:tab/>
      </w:r>
      <w:r w:rsidRPr="00834D24">
        <w:rPr>
          <w:b/>
          <w:i/>
        </w:rPr>
        <w:tab/>
      </w:r>
      <w:r w:rsidRPr="00834D24">
        <w:rPr>
          <w:b/>
          <w:i/>
        </w:rPr>
        <w:tab/>
        <w:t xml:space="preserve">  </w:t>
      </w:r>
      <w:r w:rsidRPr="00834D24">
        <w:rPr>
          <w:b/>
          <w:i/>
        </w:rPr>
        <w:tab/>
      </w:r>
      <w:r w:rsidRPr="00834D24">
        <w:rPr>
          <w:b/>
          <w:i/>
        </w:rPr>
        <w:tab/>
        <w:t xml:space="preserve"> Paper attached</w:t>
      </w:r>
      <w:r w:rsidRPr="00834D24">
        <w:t>)</w:t>
      </w:r>
    </w:p>
    <w:p w14:paraId="453FC257" w14:textId="77777777" w:rsidR="009F6E62" w:rsidRDefault="009F6E62" w:rsidP="009F6E62">
      <w:pPr>
        <w:widowControl w:val="0"/>
        <w:tabs>
          <w:tab w:val="num" w:pos="2070"/>
        </w:tabs>
        <w:ind w:left="2070" w:hanging="630"/>
        <w:jc w:val="both"/>
      </w:pPr>
    </w:p>
    <w:p w14:paraId="3A0F4B03" w14:textId="77777777" w:rsidR="009F5592" w:rsidRPr="004771AC" w:rsidRDefault="009F5592" w:rsidP="009F6E62">
      <w:pPr>
        <w:widowControl w:val="0"/>
        <w:tabs>
          <w:tab w:val="num" w:pos="2070"/>
        </w:tabs>
        <w:ind w:left="2070" w:hanging="630"/>
        <w:jc w:val="both"/>
      </w:pPr>
    </w:p>
    <w:p w14:paraId="77BD8FE6" w14:textId="7084AE53" w:rsidR="009F6E62" w:rsidRPr="009A3E5B" w:rsidRDefault="004A2151" w:rsidP="00654C79">
      <w:pPr>
        <w:numPr>
          <w:ilvl w:val="0"/>
          <w:numId w:val="1"/>
        </w:numPr>
        <w:contextualSpacing/>
        <w:jc w:val="both"/>
      </w:pPr>
      <w:bookmarkStart w:id="12" w:name="_Hlk43897382"/>
      <w:bookmarkStart w:id="13" w:name="_Hlk21081258"/>
      <w:r w:rsidRPr="004A2151">
        <w:t xml:space="preserve">Resolution Authorizing the Ratification </w:t>
      </w:r>
      <w:r>
        <w:t>b</w:t>
      </w:r>
      <w:r w:rsidRPr="004A2151">
        <w:t xml:space="preserve">y Belize </w:t>
      </w:r>
      <w:r>
        <w:t>o</w:t>
      </w:r>
      <w:r w:rsidRPr="004A2151">
        <w:t xml:space="preserve">f </w:t>
      </w:r>
      <w:r>
        <w:t>t</w:t>
      </w:r>
      <w:r w:rsidRPr="004A2151">
        <w:t>he Revised Georgetown Agreement</w:t>
      </w:r>
      <w:bookmarkEnd w:id="12"/>
      <w:r w:rsidR="007375D0">
        <w:t xml:space="preserve"> Motion, 2020</w:t>
      </w:r>
      <w:r w:rsidR="00627D24" w:rsidRPr="004771AC">
        <w:rPr>
          <w:bCs/>
          <w:lang w:val="en-BZ"/>
        </w:rPr>
        <w:t>.</w:t>
      </w:r>
    </w:p>
    <w:p w14:paraId="7E0D8DAB" w14:textId="77777777" w:rsidR="009A3E5B" w:rsidRPr="009A3E5B" w:rsidRDefault="009A3E5B" w:rsidP="009A3E5B">
      <w:pPr>
        <w:ind w:left="2070"/>
        <w:contextualSpacing/>
        <w:jc w:val="both"/>
      </w:pPr>
    </w:p>
    <w:p w14:paraId="304D0C1A" w14:textId="252B789D" w:rsidR="009A3E5B" w:rsidRDefault="009A3E5B" w:rsidP="009A3E5B">
      <w:pPr>
        <w:widowControl w:val="0"/>
        <w:numPr>
          <w:ilvl w:val="0"/>
          <w:numId w:val="1"/>
        </w:numPr>
        <w:jc w:val="both"/>
      </w:pPr>
      <w:bookmarkStart w:id="14" w:name="_Hlk38441535"/>
      <w:bookmarkStart w:id="15" w:name="_Hlk44054247"/>
      <w:r w:rsidRPr="005E715D">
        <w:t>Caribbean Development Bank -</w:t>
      </w:r>
      <w:r>
        <w:t xml:space="preserve"> </w:t>
      </w:r>
      <w:r w:rsidRPr="005E715D">
        <w:t xml:space="preserve">COVID-19 Emergency Response Support </w:t>
      </w:r>
      <w:r>
        <w:t>(</w:t>
      </w:r>
      <w:r w:rsidRPr="005E715D">
        <w:t>US$15,000,000</w:t>
      </w:r>
      <w:r>
        <w:t>)</w:t>
      </w:r>
      <w:r w:rsidRPr="005E715D">
        <w:t xml:space="preserve"> Loan Motion, 2020</w:t>
      </w:r>
      <w:bookmarkEnd w:id="14"/>
      <w:r w:rsidRPr="005E715D">
        <w:t>.</w:t>
      </w:r>
    </w:p>
    <w:p w14:paraId="0FBEF62E" w14:textId="77777777" w:rsidR="00DF6359" w:rsidRDefault="00DF6359" w:rsidP="00DF6359">
      <w:pPr>
        <w:widowControl w:val="0"/>
        <w:jc w:val="both"/>
      </w:pPr>
    </w:p>
    <w:p w14:paraId="4B76F74C" w14:textId="0462CA98" w:rsidR="009A3E5B" w:rsidRDefault="009A3E5B" w:rsidP="009A3E5B">
      <w:pPr>
        <w:widowControl w:val="0"/>
        <w:numPr>
          <w:ilvl w:val="0"/>
          <w:numId w:val="1"/>
        </w:numPr>
        <w:jc w:val="both"/>
      </w:pPr>
      <w:r w:rsidRPr="005E715D">
        <w:t>Caribbean Development Bank –</w:t>
      </w:r>
      <w:r>
        <w:t xml:space="preserve"> </w:t>
      </w:r>
      <w:r w:rsidRPr="005E715D">
        <w:t xml:space="preserve">Enhancing Sugarcane Farmers Resilience </w:t>
      </w:r>
      <w:r>
        <w:t>t</w:t>
      </w:r>
      <w:r w:rsidRPr="005E715D">
        <w:t>o Natural Hazard Events</w:t>
      </w:r>
      <w:r>
        <w:t xml:space="preserve"> (</w:t>
      </w:r>
      <w:r w:rsidRPr="00FF474E">
        <w:t>US$1,013,00</w:t>
      </w:r>
      <w:r>
        <w:t>0)</w:t>
      </w:r>
      <w:r w:rsidRPr="00FF474E">
        <w:t xml:space="preserve"> </w:t>
      </w:r>
      <w:r w:rsidRPr="005E715D">
        <w:t>Loan Motion, 2020.</w:t>
      </w:r>
    </w:p>
    <w:p w14:paraId="54602D3D" w14:textId="77777777" w:rsidR="006A1B64" w:rsidRDefault="006A1B64" w:rsidP="006A1B64">
      <w:pPr>
        <w:pStyle w:val="ListParagraph"/>
      </w:pPr>
    </w:p>
    <w:p w14:paraId="6ADC9884" w14:textId="77777777" w:rsidR="009A3E5B" w:rsidRDefault="009A3E5B" w:rsidP="009A3E5B">
      <w:pPr>
        <w:widowControl w:val="0"/>
        <w:numPr>
          <w:ilvl w:val="0"/>
          <w:numId w:val="1"/>
        </w:numPr>
        <w:jc w:val="both"/>
      </w:pPr>
      <w:r w:rsidRPr="005E715D">
        <w:lastRenderedPageBreak/>
        <w:t xml:space="preserve">Inter-American Development Bank - Support </w:t>
      </w:r>
      <w:r>
        <w:t>t</w:t>
      </w:r>
      <w:r w:rsidRPr="005E715D">
        <w:t xml:space="preserve">o Safety Nets </w:t>
      </w:r>
      <w:r>
        <w:t>f</w:t>
      </w:r>
      <w:r w:rsidRPr="005E715D">
        <w:t xml:space="preserve">or Vulnerable Populations Affected </w:t>
      </w:r>
      <w:r>
        <w:t>b</w:t>
      </w:r>
      <w:r w:rsidRPr="005E715D">
        <w:t xml:space="preserve">y Coronavirus </w:t>
      </w:r>
      <w:r>
        <w:t>i</w:t>
      </w:r>
      <w:r w:rsidRPr="005E715D">
        <w:t xml:space="preserve">n Belize </w:t>
      </w:r>
      <w:r>
        <w:t>(</w:t>
      </w:r>
      <w:r w:rsidRPr="005E715D">
        <w:t>US$12,000,000</w:t>
      </w:r>
      <w:r>
        <w:t>)</w:t>
      </w:r>
      <w:r w:rsidRPr="005E715D">
        <w:t xml:space="preserve"> Loan Motion, 2020.</w:t>
      </w:r>
    </w:p>
    <w:p w14:paraId="2BD3E33C" w14:textId="77777777" w:rsidR="009A3E5B" w:rsidRPr="005E715D" w:rsidRDefault="009A3E5B" w:rsidP="009A3E5B">
      <w:pPr>
        <w:ind w:left="2160"/>
        <w:jc w:val="both"/>
      </w:pPr>
    </w:p>
    <w:p w14:paraId="63156A5A" w14:textId="5E2DF674" w:rsidR="009A3E5B" w:rsidRPr="005E715D" w:rsidRDefault="009A3E5B" w:rsidP="009A3E5B">
      <w:pPr>
        <w:widowControl w:val="0"/>
        <w:numPr>
          <w:ilvl w:val="0"/>
          <w:numId w:val="1"/>
        </w:numPr>
        <w:tabs>
          <w:tab w:val="clear" w:pos="2070"/>
          <w:tab w:val="left" w:pos="2160"/>
        </w:tabs>
        <w:jc w:val="both"/>
      </w:pPr>
      <w:bookmarkStart w:id="16" w:name="_Hlk43209264"/>
      <w:r w:rsidRPr="005E715D">
        <w:t xml:space="preserve">International Fund </w:t>
      </w:r>
      <w:r>
        <w:t>f</w:t>
      </w:r>
      <w:r w:rsidRPr="005E715D">
        <w:t xml:space="preserve">or Agricultural Development </w:t>
      </w:r>
      <w:r>
        <w:t xml:space="preserve">– </w:t>
      </w:r>
      <w:r w:rsidRPr="005E715D">
        <w:t>Resilient Rural Belize</w:t>
      </w:r>
      <w:r>
        <w:t xml:space="preserve"> </w:t>
      </w:r>
      <w:r w:rsidRPr="005E715D">
        <w:t xml:space="preserve">(Be-Resilient) Project </w:t>
      </w:r>
      <w:r>
        <w:t>(</w:t>
      </w:r>
      <w:r w:rsidRPr="005E715D">
        <w:t>U</w:t>
      </w:r>
      <w:r>
        <w:t>S</w:t>
      </w:r>
      <w:r w:rsidRPr="005E715D">
        <w:t>$1,914,800</w:t>
      </w:r>
      <w:r>
        <w:t>)</w:t>
      </w:r>
      <w:r w:rsidRPr="005E715D">
        <w:t xml:space="preserve"> </w:t>
      </w:r>
      <w:r>
        <w:t>Loan Motion, 2020</w:t>
      </w:r>
      <w:bookmarkEnd w:id="16"/>
      <w:r>
        <w:t>.</w:t>
      </w:r>
    </w:p>
    <w:bookmarkEnd w:id="15"/>
    <w:p w14:paraId="672C79E4" w14:textId="77777777" w:rsidR="009A3E5B" w:rsidRPr="009F6084" w:rsidRDefault="009A3E5B" w:rsidP="009A3E5B">
      <w:pPr>
        <w:ind w:left="2160"/>
        <w:contextualSpacing/>
        <w:jc w:val="both"/>
      </w:pPr>
    </w:p>
    <w:bookmarkEnd w:id="13"/>
    <w:p w14:paraId="1BE67D23" w14:textId="77777777" w:rsidR="00DE2BB0" w:rsidRDefault="00DE2BB0" w:rsidP="00DE2BB0">
      <w:pPr>
        <w:tabs>
          <w:tab w:val="left" w:pos="720"/>
        </w:tabs>
        <w:ind w:left="360"/>
        <w:jc w:val="center"/>
        <w:rPr>
          <w:b/>
          <w:i/>
          <w:color w:val="000000" w:themeColor="text1"/>
        </w:rPr>
      </w:pPr>
      <w:r w:rsidRPr="001C498B">
        <w:rPr>
          <w:b/>
          <w:i/>
          <w:color w:val="000000" w:themeColor="text1"/>
        </w:rPr>
        <w:t xml:space="preserve">(Leader of Government Business and Minister of </w:t>
      </w:r>
      <w:r>
        <w:rPr>
          <w:b/>
          <w:i/>
          <w:color w:val="000000" w:themeColor="text1"/>
        </w:rPr>
        <w:t xml:space="preserve">Food, </w:t>
      </w:r>
      <w:r w:rsidRPr="001C498B">
        <w:rPr>
          <w:b/>
          <w:i/>
          <w:color w:val="000000" w:themeColor="text1"/>
        </w:rPr>
        <w:t>Agriculture and Immigration)</w:t>
      </w:r>
    </w:p>
    <w:p w14:paraId="17A0506C" w14:textId="4DFCF879" w:rsidR="001C498B" w:rsidRDefault="001C498B" w:rsidP="001C498B">
      <w:pPr>
        <w:ind w:left="360"/>
        <w:jc w:val="center"/>
        <w:rPr>
          <w:b/>
          <w:i/>
          <w:color w:val="000000" w:themeColor="text1"/>
        </w:rPr>
      </w:pPr>
    </w:p>
    <w:p w14:paraId="078979A9" w14:textId="77777777" w:rsidR="00DA5C4D" w:rsidRPr="001C498B" w:rsidRDefault="00DA5C4D" w:rsidP="001C498B">
      <w:pPr>
        <w:ind w:left="360"/>
        <w:jc w:val="center"/>
        <w:rPr>
          <w:b/>
          <w:i/>
          <w:color w:val="000000" w:themeColor="text1"/>
        </w:rPr>
      </w:pPr>
    </w:p>
    <w:p w14:paraId="5903CC0D" w14:textId="77777777" w:rsidR="001C498B" w:rsidRPr="001C498B" w:rsidRDefault="001C498B" w:rsidP="001C498B">
      <w:pPr>
        <w:ind w:left="360"/>
        <w:jc w:val="center"/>
        <w:rPr>
          <w:b/>
          <w:i/>
        </w:rPr>
      </w:pPr>
    </w:p>
    <w:p w14:paraId="01B805F0" w14:textId="0666DE30" w:rsidR="001C498B" w:rsidRPr="001C498B" w:rsidRDefault="007375D0" w:rsidP="001C498B">
      <w:pPr>
        <w:ind w:left="360"/>
        <w:jc w:val="center"/>
        <w:rPr>
          <w:b/>
          <w:bCs/>
        </w:rPr>
      </w:pPr>
      <w:r>
        <w:rPr>
          <w:b/>
          <w:bCs/>
        </w:rPr>
        <w:t>II</w:t>
      </w:r>
      <w:r>
        <w:rPr>
          <w:b/>
          <w:bCs/>
        </w:rPr>
        <w:tab/>
      </w:r>
      <w:r w:rsidR="001C498B" w:rsidRPr="001C498B">
        <w:rPr>
          <w:b/>
          <w:bCs/>
        </w:rPr>
        <w:t>BILLS FOR SECOND READING</w:t>
      </w:r>
    </w:p>
    <w:p w14:paraId="0BC87B4B" w14:textId="77777777" w:rsidR="001C498B" w:rsidRPr="001C498B" w:rsidRDefault="001C498B" w:rsidP="001C498B">
      <w:pPr>
        <w:rPr>
          <w:b/>
          <w:bCs/>
        </w:rPr>
      </w:pPr>
    </w:p>
    <w:p w14:paraId="252E9B15" w14:textId="77777777" w:rsidR="001C498B" w:rsidRPr="001C498B" w:rsidRDefault="001C498B" w:rsidP="001C498B">
      <w:pPr>
        <w:rPr>
          <w:b/>
          <w:bCs/>
        </w:rPr>
      </w:pPr>
    </w:p>
    <w:p w14:paraId="08002CE5" w14:textId="5663C49A" w:rsidR="001C498B" w:rsidRPr="001C498B" w:rsidRDefault="007375D0" w:rsidP="001C498B">
      <w:pPr>
        <w:ind w:left="360"/>
        <w:jc w:val="center"/>
        <w:rPr>
          <w:b/>
          <w:bCs/>
        </w:rPr>
      </w:pPr>
      <w:r>
        <w:rPr>
          <w:b/>
          <w:bCs/>
        </w:rPr>
        <w:t>III</w:t>
      </w:r>
      <w:r>
        <w:rPr>
          <w:b/>
          <w:bCs/>
        </w:rPr>
        <w:tab/>
      </w:r>
      <w:r w:rsidR="001C498B" w:rsidRPr="001C498B">
        <w:rPr>
          <w:b/>
          <w:bCs/>
        </w:rPr>
        <w:t xml:space="preserve">COMMITTEE OF THE WHOLE SENATE </w:t>
      </w:r>
      <w:r w:rsidR="0064163B">
        <w:rPr>
          <w:b/>
          <w:bCs/>
        </w:rPr>
        <w:t>O</w:t>
      </w:r>
      <w:r w:rsidR="002806B8">
        <w:rPr>
          <w:b/>
          <w:bCs/>
        </w:rPr>
        <w:t>N</w:t>
      </w:r>
      <w:r w:rsidR="006B4866">
        <w:rPr>
          <w:b/>
          <w:bCs/>
        </w:rPr>
        <w:t xml:space="preserve"> MOTION AND</w:t>
      </w:r>
      <w:r w:rsidR="00A020E2">
        <w:rPr>
          <w:b/>
          <w:bCs/>
        </w:rPr>
        <w:t xml:space="preserve"> </w:t>
      </w:r>
      <w:r w:rsidR="001C498B" w:rsidRPr="001C498B">
        <w:rPr>
          <w:b/>
          <w:bCs/>
        </w:rPr>
        <w:t>BILLS</w:t>
      </w:r>
    </w:p>
    <w:p w14:paraId="09C7013C" w14:textId="77777777" w:rsidR="001C498B" w:rsidRPr="001C498B" w:rsidRDefault="001C498B" w:rsidP="001C498B">
      <w:pPr>
        <w:rPr>
          <w:b/>
          <w:bCs/>
        </w:rPr>
      </w:pPr>
    </w:p>
    <w:p w14:paraId="328700D3" w14:textId="77777777" w:rsidR="001C498B" w:rsidRPr="001C498B" w:rsidRDefault="001C498B" w:rsidP="001C498B">
      <w:pPr>
        <w:rPr>
          <w:b/>
          <w:bCs/>
        </w:rPr>
      </w:pPr>
    </w:p>
    <w:p w14:paraId="00376C52" w14:textId="5588B6FB" w:rsidR="001C498B" w:rsidRPr="001C498B" w:rsidRDefault="001C498B" w:rsidP="001C498B">
      <w:pPr>
        <w:widowControl w:val="0"/>
        <w:jc w:val="center"/>
        <w:rPr>
          <w:b/>
          <w:bCs/>
          <w:snapToGrid w:val="0"/>
        </w:rPr>
      </w:pPr>
      <w:r w:rsidRPr="001C498B">
        <w:rPr>
          <w:b/>
          <w:bCs/>
          <w:snapToGrid w:val="0"/>
          <w:sz w:val="26"/>
          <w:szCs w:val="20"/>
        </w:rPr>
        <w:t xml:space="preserve">    </w:t>
      </w:r>
      <w:r w:rsidR="007375D0">
        <w:rPr>
          <w:b/>
          <w:bCs/>
          <w:snapToGrid w:val="0"/>
          <w:sz w:val="26"/>
          <w:szCs w:val="20"/>
        </w:rPr>
        <w:t>IV</w:t>
      </w:r>
      <w:r w:rsidR="007375D0">
        <w:rPr>
          <w:b/>
          <w:bCs/>
          <w:snapToGrid w:val="0"/>
          <w:sz w:val="26"/>
          <w:szCs w:val="20"/>
        </w:rPr>
        <w:tab/>
      </w:r>
      <w:r w:rsidRPr="001C498B">
        <w:rPr>
          <w:b/>
          <w:bCs/>
          <w:snapToGrid w:val="0"/>
        </w:rPr>
        <w:t>BILLS FOR THIRD READING</w:t>
      </w:r>
    </w:p>
    <w:bookmarkEnd w:id="2"/>
    <w:p w14:paraId="69433075" w14:textId="77777777" w:rsidR="00627D24" w:rsidRDefault="00627D24"/>
    <w:bookmarkEnd w:id="3"/>
    <w:bookmarkEnd w:id="0"/>
    <w:p w14:paraId="51A6F692" w14:textId="77777777" w:rsidR="00627D24" w:rsidRDefault="00627D24"/>
    <w:p w14:paraId="0D4E2B77" w14:textId="77777777" w:rsidR="001C498B" w:rsidRDefault="001C498B"/>
    <w:p w14:paraId="0AE62157" w14:textId="77777777" w:rsidR="001C498B" w:rsidRDefault="001C498B"/>
    <w:p w14:paraId="3999C76B" w14:textId="77777777" w:rsidR="001C498B" w:rsidRDefault="001C498B"/>
    <w:p w14:paraId="5B843248" w14:textId="77777777" w:rsidR="001C498B" w:rsidRDefault="001C498B"/>
    <w:p w14:paraId="7989C8E6" w14:textId="77777777" w:rsidR="001C498B" w:rsidRDefault="001C498B"/>
    <w:p w14:paraId="35ED0A1B" w14:textId="77777777" w:rsidR="001C498B" w:rsidRDefault="001C498B"/>
    <w:p w14:paraId="61A96CAC" w14:textId="77777777" w:rsidR="001C498B" w:rsidRDefault="001C498B"/>
    <w:p w14:paraId="3BBAEB89" w14:textId="77777777" w:rsidR="001C498B" w:rsidRDefault="001C498B"/>
    <w:p w14:paraId="0CEAB393" w14:textId="77777777" w:rsidR="001C498B" w:rsidRDefault="001C498B"/>
    <w:p w14:paraId="22F7C8D9" w14:textId="77777777" w:rsidR="001C498B" w:rsidRDefault="001C498B"/>
    <w:p w14:paraId="16E0FA63" w14:textId="77777777" w:rsidR="00D97FE0" w:rsidRDefault="00D97FE0"/>
    <w:p w14:paraId="4FF25B5D" w14:textId="77777777" w:rsidR="00D97FE0" w:rsidRDefault="00D97FE0"/>
    <w:p w14:paraId="1FA7EFDB" w14:textId="77777777" w:rsidR="00D97FE0" w:rsidRDefault="00D97FE0"/>
    <w:p w14:paraId="08A95BB6" w14:textId="77777777" w:rsidR="00D97FE0" w:rsidRDefault="00D97FE0"/>
    <w:p w14:paraId="642FFC9A" w14:textId="77777777" w:rsidR="00D97FE0" w:rsidRDefault="00D97FE0"/>
    <w:p w14:paraId="1FFA9596" w14:textId="77777777" w:rsidR="001C498B" w:rsidRDefault="001C498B"/>
    <w:p w14:paraId="6B4955B6" w14:textId="77777777" w:rsidR="001C498B" w:rsidRDefault="001C498B"/>
    <w:p w14:paraId="776A0620" w14:textId="77777777" w:rsidR="001C498B" w:rsidRDefault="001C498B"/>
    <w:p w14:paraId="3979DFC1" w14:textId="77777777" w:rsidR="001C498B" w:rsidRDefault="001C498B"/>
    <w:p w14:paraId="1389B8C5" w14:textId="77777777" w:rsidR="00DF6450" w:rsidRDefault="00DF6450"/>
    <w:p w14:paraId="25822640" w14:textId="77777777" w:rsidR="00DF6450" w:rsidRDefault="00DF6450"/>
    <w:p w14:paraId="0D022012" w14:textId="77777777" w:rsidR="00DF6450" w:rsidRDefault="00DF6450"/>
    <w:p w14:paraId="25951C92" w14:textId="77777777" w:rsidR="00DF6450" w:rsidRDefault="00DF6450"/>
    <w:p w14:paraId="6475D232" w14:textId="77777777" w:rsidR="00DF6450" w:rsidRDefault="00DF6450"/>
    <w:p w14:paraId="170DBB1B" w14:textId="77777777" w:rsidR="00DF6450" w:rsidRDefault="00DF6450"/>
    <w:p w14:paraId="04CFC6B7" w14:textId="77777777" w:rsidR="00DF6450" w:rsidRDefault="00DF6450"/>
    <w:p w14:paraId="32070E08" w14:textId="77777777" w:rsidR="00DF6450" w:rsidRDefault="00DF6450"/>
    <w:p w14:paraId="53B2218C" w14:textId="77777777" w:rsidR="00DF6450" w:rsidRDefault="00DF6450"/>
    <w:p w14:paraId="73BDCD20" w14:textId="77777777" w:rsidR="00DF6450" w:rsidRDefault="00DF6450"/>
    <w:p w14:paraId="53733996" w14:textId="77777777" w:rsidR="001C498B" w:rsidRDefault="001C498B"/>
    <w:p w14:paraId="06751E2A" w14:textId="78E09F49" w:rsidR="001C498B" w:rsidRDefault="001C498B"/>
    <w:p w14:paraId="5C4BA722" w14:textId="5D57A7AE" w:rsidR="007375D0" w:rsidRDefault="007375D0"/>
    <w:p w14:paraId="06C8A05F" w14:textId="59BD0E0A" w:rsidR="007375D0" w:rsidRDefault="007375D0"/>
    <w:p w14:paraId="44D071F2" w14:textId="0BB0225D" w:rsidR="007375D0" w:rsidRDefault="007375D0"/>
    <w:p w14:paraId="7F230E44" w14:textId="77777777" w:rsidR="007375D0" w:rsidRDefault="007375D0"/>
    <w:p w14:paraId="21BC6D38" w14:textId="014B5A90" w:rsidR="00DE2BB0" w:rsidRDefault="00DE2BB0"/>
    <w:p w14:paraId="42DE05DA" w14:textId="5A93573C" w:rsidR="00DE2BB0" w:rsidRDefault="00DE2BB0"/>
    <w:p w14:paraId="61867256" w14:textId="7DDD2967" w:rsidR="00DE2BB0" w:rsidRDefault="00DE2BB0"/>
    <w:p w14:paraId="288A3E4B" w14:textId="5A84900C" w:rsidR="00DE2BB0" w:rsidRDefault="00DE2BB0"/>
    <w:p w14:paraId="2A96FD2B" w14:textId="7D7B282B" w:rsidR="00DE2BB0" w:rsidRDefault="00DE2BB0"/>
    <w:p w14:paraId="78C0F9BF" w14:textId="1E3A059B" w:rsidR="00DE2BB0" w:rsidRDefault="00DE2BB0"/>
    <w:p w14:paraId="2287AC7D" w14:textId="059092F7" w:rsidR="00627D24" w:rsidRDefault="000C0B31" w:rsidP="00627D24">
      <w:pPr>
        <w:pStyle w:val="Heading1"/>
        <w:rPr>
          <w:rFonts w:ascii="Times New Roman" w:hAnsi="Times New Roman"/>
          <w:color w:val="FF00FF"/>
          <w:sz w:val="28"/>
        </w:rPr>
      </w:pPr>
      <w:r>
        <w:rPr>
          <w:rFonts w:ascii="Times New Roman" w:hAnsi="Times New Roman"/>
          <w:sz w:val="28"/>
        </w:rPr>
        <w:lastRenderedPageBreak/>
        <w:t xml:space="preserve"> </w:t>
      </w:r>
      <w:r w:rsidR="00627D24">
        <w:rPr>
          <w:rFonts w:ascii="Times New Roman" w:hAnsi="Times New Roman"/>
          <w:sz w:val="28"/>
        </w:rPr>
        <w:t>BELIZE</w:t>
      </w:r>
    </w:p>
    <w:p w14:paraId="49F0F500" w14:textId="77777777" w:rsidR="00627D24" w:rsidRDefault="00627D24" w:rsidP="00627D24">
      <w:pPr>
        <w:jc w:val="both"/>
        <w:rPr>
          <w:sz w:val="28"/>
        </w:rPr>
      </w:pPr>
    </w:p>
    <w:p w14:paraId="3BF3E6AE" w14:textId="2907F060" w:rsidR="00627D24" w:rsidRDefault="00627D24" w:rsidP="00627D24">
      <w:pPr>
        <w:jc w:val="both"/>
        <w:outlineLvl w:val="0"/>
        <w:rPr>
          <w:sz w:val="28"/>
        </w:rPr>
      </w:pPr>
      <w:r>
        <w:rPr>
          <w:b/>
          <w:sz w:val="28"/>
        </w:rPr>
        <w:t>No.</w:t>
      </w:r>
      <w:r w:rsidR="006B4866">
        <w:rPr>
          <w:b/>
          <w:sz w:val="28"/>
        </w:rPr>
        <w:t>41</w:t>
      </w:r>
      <w:r>
        <w:rPr>
          <w:b/>
          <w:sz w:val="28"/>
        </w:rPr>
        <w:t>/1/13</w:t>
      </w:r>
    </w:p>
    <w:p w14:paraId="16E56759" w14:textId="77777777" w:rsidR="00627D24" w:rsidRDefault="00627D24" w:rsidP="00627D24">
      <w:pPr>
        <w:jc w:val="center"/>
        <w:outlineLvl w:val="0"/>
        <w:rPr>
          <w:b/>
          <w:bCs/>
          <w:sz w:val="40"/>
        </w:rPr>
      </w:pPr>
    </w:p>
    <w:p w14:paraId="79BA7567" w14:textId="77777777" w:rsidR="00627D24" w:rsidRDefault="00627D24" w:rsidP="00627D24">
      <w:pPr>
        <w:jc w:val="center"/>
        <w:outlineLvl w:val="0"/>
        <w:rPr>
          <w:b/>
          <w:bCs/>
          <w:sz w:val="40"/>
        </w:rPr>
      </w:pPr>
      <w:r>
        <w:rPr>
          <w:b/>
          <w:bCs/>
          <w:sz w:val="40"/>
        </w:rPr>
        <w:t>SENATE</w:t>
      </w:r>
    </w:p>
    <w:p w14:paraId="0136F9D7" w14:textId="77777777" w:rsidR="00627D24" w:rsidRPr="00834D24" w:rsidRDefault="00627D24" w:rsidP="00627D24">
      <w:pPr>
        <w:jc w:val="center"/>
        <w:rPr>
          <w:color w:val="FF0000"/>
        </w:rPr>
      </w:pPr>
    </w:p>
    <w:p w14:paraId="351B65AD" w14:textId="5458B3B7" w:rsidR="00627D24" w:rsidRPr="00042098" w:rsidRDefault="004771AC" w:rsidP="00627D24">
      <w:pPr>
        <w:pStyle w:val="Heading4"/>
        <w:tabs>
          <w:tab w:val="clear" w:pos="4680"/>
        </w:tabs>
        <w:rPr>
          <w:rFonts w:ascii="Times New Roman" w:hAnsi="Times New Roman"/>
          <w:bCs/>
        </w:rPr>
      </w:pPr>
      <w:r>
        <w:rPr>
          <w:rFonts w:ascii="Times New Roman" w:hAnsi="Times New Roman"/>
          <w:bCs/>
        </w:rPr>
        <w:t>Wednes</w:t>
      </w:r>
      <w:r w:rsidR="00010CAC">
        <w:rPr>
          <w:rFonts w:ascii="Times New Roman" w:hAnsi="Times New Roman"/>
          <w:bCs/>
        </w:rPr>
        <w:t>d</w:t>
      </w:r>
      <w:r w:rsidR="00627D24">
        <w:rPr>
          <w:rFonts w:ascii="Times New Roman" w:hAnsi="Times New Roman"/>
          <w:bCs/>
        </w:rPr>
        <w:t xml:space="preserve">ay, </w:t>
      </w:r>
      <w:r w:rsidR="006B4866">
        <w:rPr>
          <w:rFonts w:ascii="Times New Roman" w:hAnsi="Times New Roman"/>
          <w:bCs/>
        </w:rPr>
        <w:t>1</w:t>
      </w:r>
      <w:r w:rsidR="006B4866" w:rsidRPr="006B4866">
        <w:rPr>
          <w:rFonts w:ascii="Times New Roman" w:hAnsi="Times New Roman"/>
          <w:bCs/>
          <w:vertAlign w:val="superscript"/>
        </w:rPr>
        <w:t>st</w:t>
      </w:r>
      <w:r w:rsidR="006B4866">
        <w:rPr>
          <w:rFonts w:ascii="Times New Roman" w:hAnsi="Times New Roman"/>
          <w:bCs/>
        </w:rPr>
        <w:t xml:space="preserve"> July</w:t>
      </w:r>
      <w:r w:rsidR="00627D24" w:rsidRPr="00042098">
        <w:rPr>
          <w:rFonts w:ascii="Times New Roman" w:hAnsi="Times New Roman"/>
          <w:bCs/>
        </w:rPr>
        <w:t xml:space="preserve"> 20</w:t>
      </w:r>
      <w:r w:rsidR="00010CAC">
        <w:rPr>
          <w:rFonts w:ascii="Times New Roman" w:hAnsi="Times New Roman"/>
          <w:bCs/>
        </w:rPr>
        <w:t>20</w:t>
      </w:r>
    </w:p>
    <w:p w14:paraId="77187D01" w14:textId="77777777" w:rsidR="00627D24" w:rsidRPr="00042098" w:rsidRDefault="00627D24" w:rsidP="00627D24">
      <w:pPr>
        <w:jc w:val="center"/>
      </w:pPr>
    </w:p>
    <w:p w14:paraId="01808EEF" w14:textId="77777777" w:rsidR="00627D24" w:rsidRPr="00042098" w:rsidRDefault="00627D24" w:rsidP="00627D24">
      <w:pPr>
        <w:jc w:val="center"/>
        <w:rPr>
          <w:b/>
          <w:bCs/>
          <w:sz w:val="28"/>
        </w:rPr>
      </w:pPr>
      <w:r>
        <w:rPr>
          <w:b/>
          <w:bCs/>
        </w:rPr>
        <w:t>10</w:t>
      </w:r>
      <w:r w:rsidRPr="00042098">
        <w:rPr>
          <w:b/>
          <w:bCs/>
        </w:rPr>
        <w:t>:</w:t>
      </w:r>
      <w:r>
        <w:rPr>
          <w:b/>
          <w:bCs/>
        </w:rPr>
        <w:t>0</w:t>
      </w:r>
      <w:r w:rsidRPr="00042098">
        <w:rPr>
          <w:b/>
          <w:bCs/>
        </w:rPr>
        <w:t>0 A.M.</w:t>
      </w:r>
    </w:p>
    <w:p w14:paraId="3BF8108F" w14:textId="77777777" w:rsidR="00627D24" w:rsidRPr="00670FCF" w:rsidRDefault="00627D24" w:rsidP="00627D24">
      <w:pPr>
        <w:jc w:val="center"/>
      </w:pPr>
    </w:p>
    <w:p w14:paraId="36A01E75" w14:textId="77777777" w:rsidR="00627D24" w:rsidRDefault="00627D24" w:rsidP="00627D24">
      <w:pPr>
        <w:jc w:val="center"/>
        <w:rPr>
          <w:sz w:val="28"/>
        </w:rPr>
      </w:pPr>
      <w:r>
        <w:rPr>
          <w:sz w:val="28"/>
        </w:rPr>
        <w:t>---*---</w:t>
      </w:r>
    </w:p>
    <w:p w14:paraId="37BD5202" w14:textId="77777777" w:rsidR="00627D24" w:rsidRDefault="00627D24" w:rsidP="00627D24">
      <w:pPr>
        <w:jc w:val="center"/>
        <w:outlineLvl w:val="0"/>
        <w:rPr>
          <w:b/>
          <w:sz w:val="28"/>
        </w:rPr>
      </w:pPr>
    </w:p>
    <w:p w14:paraId="4779FBF7" w14:textId="77777777" w:rsidR="004A2151" w:rsidRDefault="004A2151" w:rsidP="004A2151">
      <w:pPr>
        <w:jc w:val="center"/>
        <w:outlineLvl w:val="0"/>
        <w:rPr>
          <w:b/>
        </w:rPr>
      </w:pPr>
      <w:r>
        <w:rPr>
          <w:b/>
          <w:u w:val="single"/>
        </w:rPr>
        <w:t>NOTICES OF QUESTIONS AND MOTIONS</w:t>
      </w:r>
    </w:p>
    <w:p w14:paraId="2DC40993" w14:textId="77777777" w:rsidR="004A2151" w:rsidRDefault="004A2151" w:rsidP="004A2151">
      <w:pPr>
        <w:jc w:val="center"/>
        <w:outlineLvl w:val="0"/>
        <w:rPr>
          <w:b/>
          <w:sz w:val="28"/>
          <w:u w:val="single"/>
        </w:rPr>
      </w:pPr>
    </w:p>
    <w:p w14:paraId="54B013E2" w14:textId="6E92FC5E" w:rsidR="004A2151" w:rsidRDefault="004A2151" w:rsidP="004A2151">
      <w:pPr>
        <w:jc w:val="center"/>
        <w:outlineLvl w:val="0"/>
        <w:rPr>
          <w:b/>
          <w:sz w:val="28"/>
          <w:u w:val="single"/>
        </w:rPr>
      </w:pPr>
      <w:r>
        <w:rPr>
          <w:b/>
          <w:sz w:val="28"/>
          <w:u w:val="single"/>
        </w:rPr>
        <w:t>M O T I O N S</w:t>
      </w:r>
    </w:p>
    <w:p w14:paraId="01F7A9E2" w14:textId="77777777" w:rsidR="004A2151" w:rsidRDefault="004A2151" w:rsidP="004A2151">
      <w:pPr>
        <w:jc w:val="center"/>
        <w:outlineLvl w:val="0"/>
        <w:rPr>
          <w:b/>
          <w:sz w:val="28"/>
          <w:u w:val="single"/>
        </w:rPr>
      </w:pPr>
    </w:p>
    <w:p w14:paraId="153D0258" w14:textId="77777777" w:rsidR="004A2151" w:rsidRDefault="004A2151" w:rsidP="004A2151">
      <w:pPr>
        <w:pStyle w:val="ListParagraph"/>
        <w:ind w:left="2070"/>
        <w:jc w:val="both"/>
      </w:pPr>
    </w:p>
    <w:p w14:paraId="608FA922" w14:textId="12AD49D6" w:rsidR="004A2151" w:rsidRPr="00C820A4" w:rsidRDefault="004A2151" w:rsidP="004A2151">
      <w:pPr>
        <w:widowControl w:val="0"/>
        <w:ind w:left="2160" w:hanging="720"/>
        <w:jc w:val="both"/>
        <w:rPr>
          <w:b/>
          <w:u w:val="single"/>
        </w:rPr>
      </w:pPr>
      <w:r>
        <w:rPr>
          <w:b/>
        </w:rPr>
        <w:t>1</w:t>
      </w:r>
      <w:r w:rsidRPr="000D71C0">
        <w:rPr>
          <w:b/>
        </w:rPr>
        <w:t>.</w:t>
      </w:r>
      <w:r w:rsidRPr="000D71C0">
        <w:rPr>
          <w:b/>
        </w:rPr>
        <w:tab/>
      </w:r>
      <w:r w:rsidRPr="004A2151">
        <w:rPr>
          <w:b/>
          <w:u w:val="single"/>
        </w:rPr>
        <w:t>Resolution Authorizing the Ratification by Belize of the Revised Georgetown Agreement</w:t>
      </w:r>
      <w:r w:rsidR="007375D0">
        <w:rPr>
          <w:b/>
          <w:u w:val="single"/>
        </w:rPr>
        <w:t xml:space="preserve"> Motion, 2020</w:t>
      </w:r>
      <w:r w:rsidRPr="00C820A4">
        <w:rPr>
          <w:b/>
          <w:u w:val="single"/>
        </w:rPr>
        <w:t>.</w:t>
      </w:r>
    </w:p>
    <w:p w14:paraId="025872EB" w14:textId="77777777" w:rsidR="004A2151" w:rsidRDefault="004A2151" w:rsidP="004A2151">
      <w:pPr>
        <w:ind w:left="720"/>
        <w:jc w:val="both"/>
        <w:outlineLvl w:val="0"/>
      </w:pPr>
    </w:p>
    <w:p w14:paraId="163D54A0" w14:textId="587E1258" w:rsidR="004A2151" w:rsidRPr="008229EF" w:rsidRDefault="004A2151" w:rsidP="004A2151">
      <w:pPr>
        <w:autoSpaceDE w:val="0"/>
        <w:autoSpaceDN w:val="0"/>
        <w:adjustRightInd w:val="0"/>
        <w:ind w:left="1440" w:firstLine="720"/>
        <w:jc w:val="both"/>
        <w:rPr>
          <w:lang w:val="en-BZ" w:eastAsia="en-BZ"/>
        </w:rPr>
      </w:pPr>
      <w:r w:rsidRPr="008229EF">
        <w:rPr>
          <w:b/>
          <w:lang w:val="en-GB"/>
        </w:rPr>
        <w:t>WHEREAS</w:t>
      </w:r>
      <w:r w:rsidRPr="008229EF">
        <w:rPr>
          <w:lang w:val="en-GB"/>
        </w:rPr>
        <w:t xml:space="preserve">, </w:t>
      </w:r>
      <w:r w:rsidRPr="004A2151">
        <w:rPr>
          <w:lang w:val="en-GB"/>
        </w:rPr>
        <w:t>the Revised Georgetown Agreement (hereafter “the Agreement”) was signed on 9</w:t>
      </w:r>
      <w:r w:rsidR="007375D0" w:rsidRPr="007375D0">
        <w:rPr>
          <w:vertAlign w:val="superscript"/>
          <w:lang w:val="en-GB"/>
        </w:rPr>
        <w:t>th</w:t>
      </w:r>
      <w:r w:rsidR="007375D0">
        <w:rPr>
          <w:lang w:val="en-GB"/>
        </w:rPr>
        <w:t xml:space="preserve"> </w:t>
      </w:r>
      <w:r w:rsidRPr="004A2151">
        <w:rPr>
          <w:lang w:val="en-GB"/>
        </w:rPr>
        <w:t>June 2020</w:t>
      </w:r>
      <w:r w:rsidR="006B4866">
        <w:rPr>
          <w:lang w:val="en-GB"/>
        </w:rPr>
        <w:t>,</w:t>
      </w:r>
      <w:r w:rsidRPr="004A2151">
        <w:rPr>
          <w:lang w:val="en-GB"/>
        </w:rPr>
        <w:t xml:space="preserve"> in Brussels, Belgium</w:t>
      </w:r>
      <w:r>
        <w:rPr>
          <w:lang w:val="en-GB"/>
        </w:rPr>
        <w:t>;</w:t>
      </w:r>
    </w:p>
    <w:p w14:paraId="2CD2434D" w14:textId="196CB6EB" w:rsidR="004A2151" w:rsidRDefault="004A2151" w:rsidP="004A2151">
      <w:pPr>
        <w:autoSpaceDE w:val="0"/>
        <w:autoSpaceDN w:val="0"/>
        <w:adjustRightInd w:val="0"/>
        <w:jc w:val="both"/>
        <w:rPr>
          <w:lang w:val="en-BZ" w:eastAsia="en-BZ"/>
        </w:rPr>
      </w:pPr>
    </w:p>
    <w:p w14:paraId="42C36A95" w14:textId="77777777" w:rsidR="004A2151" w:rsidRDefault="004A2151" w:rsidP="004A2151">
      <w:pPr>
        <w:autoSpaceDE w:val="0"/>
        <w:autoSpaceDN w:val="0"/>
        <w:adjustRightInd w:val="0"/>
        <w:ind w:left="1440" w:firstLine="720"/>
        <w:jc w:val="both"/>
        <w:rPr>
          <w:lang w:val="en-BZ" w:eastAsia="en-BZ"/>
        </w:rPr>
      </w:pPr>
      <w:r w:rsidRPr="008229EF">
        <w:rPr>
          <w:b/>
          <w:lang w:val="en-BZ" w:eastAsia="en-BZ"/>
        </w:rPr>
        <w:t>AND WHEREAS,</w:t>
      </w:r>
      <w:r w:rsidRPr="008229EF">
        <w:rPr>
          <w:lang w:val="en-BZ" w:eastAsia="en-BZ"/>
        </w:rPr>
        <w:t xml:space="preserve"> </w:t>
      </w:r>
      <w:r w:rsidRPr="004A2151">
        <w:rPr>
          <w:lang w:val="en-BZ" w:eastAsia="en-BZ"/>
        </w:rPr>
        <w:t xml:space="preserve">the objective of the Agreement is to establish the Organisation of African, Caribbean and Pacific States (OACPS) as the successor international organisation to the African, Caribbean and Pacific Group of States (ACP) with the mandate of deepening and strengthening the economic, political, social and cultural relations and solidarity among Member States;  </w:t>
      </w:r>
    </w:p>
    <w:p w14:paraId="78CFF250" w14:textId="77777777" w:rsidR="004A2151" w:rsidRDefault="004A2151" w:rsidP="004A2151">
      <w:pPr>
        <w:autoSpaceDE w:val="0"/>
        <w:autoSpaceDN w:val="0"/>
        <w:adjustRightInd w:val="0"/>
        <w:ind w:left="1440" w:firstLine="720"/>
        <w:jc w:val="both"/>
        <w:rPr>
          <w:b/>
          <w:lang w:val="en-BZ" w:eastAsia="en-BZ"/>
        </w:rPr>
      </w:pPr>
    </w:p>
    <w:p w14:paraId="1EF1FA23" w14:textId="77777777" w:rsidR="004A2151" w:rsidRPr="004A2151" w:rsidRDefault="004A2151" w:rsidP="004A2151">
      <w:pPr>
        <w:autoSpaceDE w:val="0"/>
        <w:autoSpaceDN w:val="0"/>
        <w:adjustRightInd w:val="0"/>
        <w:ind w:left="1440" w:firstLine="720"/>
        <w:jc w:val="both"/>
        <w:rPr>
          <w:lang w:val="en-BZ" w:eastAsia="en-BZ"/>
        </w:rPr>
      </w:pPr>
      <w:r w:rsidRPr="008229EF">
        <w:rPr>
          <w:b/>
          <w:lang w:val="en-BZ" w:eastAsia="en-BZ"/>
        </w:rPr>
        <w:t>AND WHEREAS,</w:t>
      </w:r>
      <w:r w:rsidRPr="008229EF">
        <w:rPr>
          <w:lang w:val="en-BZ" w:eastAsia="en-BZ"/>
        </w:rPr>
        <w:t xml:space="preserve"> </w:t>
      </w:r>
      <w:r w:rsidRPr="004A2151">
        <w:rPr>
          <w:lang w:val="en-BZ" w:eastAsia="en-BZ"/>
        </w:rPr>
        <w:t xml:space="preserve">the Government of Belize is desirous of ratifying the Agreement as is permitted by Article 40 of the Agreement; </w:t>
      </w:r>
    </w:p>
    <w:p w14:paraId="5E42436D" w14:textId="69F35F73" w:rsidR="004A2151" w:rsidRPr="008229EF" w:rsidRDefault="004A2151" w:rsidP="004A2151">
      <w:pPr>
        <w:autoSpaceDE w:val="0"/>
        <w:autoSpaceDN w:val="0"/>
        <w:adjustRightInd w:val="0"/>
        <w:ind w:left="1440" w:firstLine="720"/>
        <w:jc w:val="both"/>
        <w:rPr>
          <w:lang w:val="en-BZ" w:eastAsia="en-BZ"/>
        </w:rPr>
      </w:pPr>
      <w:r w:rsidRPr="004A2151">
        <w:rPr>
          <w:lang w:val="en-BZ" w:eastAsia="en-BZ"/>
        </w:rPr>
        <w:t xml:space="preserve"> </w:t>
      </w:r>
    </w:p>
    <w:p w14:paraId="2FE0EAE8" w14:textId="341F6DFD" w:rsidR="004A2151" w:rsidRPr="004A2151" w:rsidRDefault="004A2151" w:rsidP="004A2151">
      <w:pPr>
        <w:ind w:left="1440" w:firstLine="720"/>
        <w:jc w:val="both"/>
        <w:rPr>
          <w:lang w:val="en-BZ"/>
        </w:rPr>
      </w:pPr>
      <w:r w:rsidRPr="008229EF">
        <w:rPr>
          <w:b/>
          <w:lang w:val="en-GB"/>
        </w:rPr>
        <w:t>AND WHEREAS</w:t>
      </w:r>
      <w:r w:rsidRPr="008229EF">
        <w:rPr>
          <w:lang w:val="en-GB"/>
        </w:rPr>
        <w:t xml:space="preserve">, </w:t>
      </w:r>
      <w:r w:rsidR="007375D0" w:rsidRPr="004A2151">
        <w:rPr>
          <w:lang w:val="en-BZ"/>
        </w:rPr>
        <w:t>section</w:t>
      </w:r>
      <w:r w:rsidRPr="004A2151">
        <w:rPr>
          <w:lang w:val="en-BZ"/>
        </w:rPr>
        <w:t xml:space="preserve"> 61A(2)(a) of the Belize Constitution</w:t>
      </w:r>
      <w:r w:rsidR="007375D0">
        <w:rPr>
          <w:lang w:val="en-BZ"/>
        </w:rPr>
        <w:t>,</w:t>
      </w:r>
      <w:r w:rsidRPr="004A2151">
        <w:rPr>
          <w:lang w:val="en-BZ"/>
        </w:rPr>
        <w:t xml:space="preserve"> as amended by the Belize Constitution (Sixth Amendment) Act (No. 13 of 2008) provides that the Senate shall authorize the ratification of any </w:t>
      </w:r>
      <w:r w:rsidR="007375D0">
        <w:rPr>
          <w:lang w:val="en-BZ"/>
        </w:rPr>
        <w:t>A</w:t>
      </w:r>
      <w:r w:rsidRPr="004A2151">
        <w:rPr>
          <w:lang w:val="en-BZ"/>
        </w:rPr>
        <w:t xml:space="preserve">greement by the Government of Belize; </w:t>
      </w:r>
    </w:p>
    <w:p w14:paraId="39200F75" w14:textId="4DC23E68" w:rsidR="004A2151" w:rsidRPr="008229EF" w:rsidRDefault="004A2151" w:rsidP="004A2151">
      <w:pPr>
        <w:ind w:left="1440" w:firstLine="720"/>
        <w:jc w:val="both"/>
        <w:rPr>
          <w:lang w:val="en-GB"/>
        </w:rPr>
      </w:pPr>
    </w:p>
    <w:p w14:paraId="0B9C4035" w14:textId="75E083E1" w:rsidR="004A2151" w:rsidRDefault="004A2151" w:rsidP="004A2151">
      <w:pPr>
        <w:ind w:left="1440" w:firstLine="720"/>
        <w:jc w:val="both"/>
        <w:rPr>
          <w:b/>
          <w:i/>
          <w:color w:val="000000" w:themeColor="text1"/>
        </w:rPr>
      </w:pPr>
      <w:r w:rsidRPr="008229EF">
        <w:rPr>
          <w:b/>
          <w:lang w:val="en-GB"/>
        </w:rPr>
        <w:t xml:space="preserve">NOW, THEREFORE, </w:t>
      </w:r>
      <w:r w:rsidRPr="008229EF">
        <w:rPr>
          <w:b/>
          <w:bCs/>
          <w:lang w:val="en-GB"/>
        </w:rPr>
        <w:t>BE IT RESOLVED</w:t>
      </w:r>
      <w:r w:rsidRPr="008229EF">
        <w:rPr>
          <w:lang w:val="en-GB"/>
        </w:rPr>
        <w:t xml:space="preserve"> </w:t>
      </w:r>
      <w:r w:rsidRPr="004A2151">
        <w:rPr>
          <w:lang w:val="en-BZ" w:eastAsia="en-BZ"/>
        </w:rPr>
        <w:t>that the Senate authorizes the Government of Belize to ratify the Revised Georgetown Agreement, a full text of which is hereto annexed.</w:t>
      </w:r>
    </w:p>
    <w:p w14:paraId="7CF7462E" w14:textId="636A62DA" w:rsidR="009A3E5B" w:rsidRDefault="009A3E5B" w:rsidP="004A2151">
      <w:pPr>
        <w:ind w:left="1440" w:firstLine="720"/>
        <w:jc w:val="both"/>
        <w:rPr>
          <w:b/>
          <w:i/>
          <w:color w:val="000000" w:themeColor="text1"/>
        </w:rPr>
      </w:pPr>
    </w:p>
    <w:p w14:paraId="38DD8BB9" w14:textId="77777777" w:rsidR="009A3E5B" w:rsidRPr="009A3E5B" w:rsidRDefault="009A3E5B" w:rsidP="009A3E5B">
      <w:pPr>
        <w:widowControl w:val="0"/>
        <w:ind w:left="1440" w:hanging="720"/>
        <w:jc w:val="both"/>
        <w:rPr>
          <w:b/>
          <w:snapToGrid w:val="0"/>
          <w:szCs w:val="20"/>
        </w:rPr>
      </w:pPr>
    </w:p>
    <w:p w14:paraId="26460682" w14:textId="2F504DD4" w:rsidR="009A3E5B" w:rsidRPr="009A3E5B" w:rsidRDefault="009A3E5B" w:rsidP="009A3E5B">
      <w:pPr>
        <w:widowControl w:val="0"/>
        <w:ind w:left="2160" w:hanging="720"/>
        <w:jc w:val="both"/>
        <w:rPr>
          <w:snapToGrid w:val="0"/>
          <w:szCs w:val="20"/>
        </w:rPr>
      </w:pPr>
      <w:r>
        <w:rPr>
          <w:b/>
          <w:snapToGrid w:val="0"/>
          <w:szCs w:val="20"/>
        </w:rPr>
        <w:t>2</w:t>
      </w:r>
      <w:r w:rsidRPr="009A3E5B">
        <w:rPr>
          <w:b/>
          <w:snapToGrid w:val="0"/>
          <w:szCs w:val="20"/>
        </w:rPr>
        <w:t>.</w:t>
      </w:r>
      <w:r w:rsidRPr="009A3E5B">
        <w:rPr>
          <w:b/>
          <w:snapToGrid w:val="0"/>
          <w:szCs w:val="20"/>
        </w:rPr>
        <w:tab/>
      </w:r>
      <w:r w:rsidRPr="009A3E5B">
        <w:rPr>
          <w:b/>
          <w:bCs/>
          <w:snapToGrid w:val="0"/>
          <w:szCs w:val="20"/>
          <w:u w:val="single"/>
        </w:rPr>
        <w:t>Caribbean Development Bank - COVID-19 Emergency Response Support (US$15,000,000) Loan Motion, 2020.</w:t>
      </w:r>
    </w:p>
    <w:p w14:paraId="47A0B69C" w14:textId="77777777" w:rsidR="009A3E5B" w:rsidRPr="009A3E5B" w:rsidRDefault="009A3E5B" w:rsidP="009A3E5B">
      <w:pPr>
        <w:keepNext/>
        <w:jc w:val="both"/>
        <w:outlineLvl w:val="0"/>
        <w:rPr>
          <w:b/>
          <w:bCs/>
          <w:snapToGrid w:val="0"/>
          <w:color w:val="FF0000"/>
          <w:sz w:val="28"/>
        </w:rPr>
      </w:pPr>
    </w:p>
    <w:p w14:paraId="7B8A4FD1" w14:textId="77777777" w:rsidR="009A3E5B" w:rsidRPr="009A3E5B" w:rsidRDefault="009A3E5B" w:rsidP="009A3E5B">
      <w:pPr>
        <w:ind w:left="1530" w:firstLine="720"/>
        <w:jc w:val="both"/>
      </w:pPr>
      <w:r w:rsidRPr="009A3E5B">
        <w:rPr>
          <w:b/>
          <w:bCs/>
        </w:rPr>
        <w:t>WHEREAS,</w:t>
      </w:r>
      <w:r w:rsidRPr="009A3E5B">
        <w:t xml:space="preserve"> section 3(1) of the Loans (Caribbean Development Bank) Act, Chapter 74 of the Substantive Laws of Belize, Revised Edition 2011, provides that subject to such conditions as may be agreed between the Government and the Caribbean Development Bank (“the Bank”), the Government may borrow from the Bank from time to time such sums as may be required by the Government;</w:t>
      </w:r>
    </w:p>
    <w:p w14:paraId="0424FA44" w14:textId="77777777" w:rsidR="009A3E5B" w:rsidRPr="009A3E5B" w:rsidRDefault="009A3E5B" w:rsidP="009A3E5B">
      <w:pPr>
        <w:ind w:left="1530"/>
        <w:jc w:val="both"/>
      </w:pPr>
    </w:p>
    <w:p w14:paraId="19A1C791" w14:textId="77777777" w:rsidR="009A3E5B" w:rsidRPr="009A3E5B" w:rsidRDefault="009A3E5B" w:rsidP="009A3E5B">
      <w:pPr>
        <w:ind w:left="1530" w:firstLine="720"/>
        <w:jc w:val="both"/>
      </w:pPr>
      <w:r w:rsidRPr="009A3E5B">
        <w:rPr>
          <w:b/>
          <w:bCs/>
        </w:rPr>
        <w:t xml:space="preserve">AND WHEREAS, </w:t>
      </w:r>
      <w:r w:rsidRPr="009A3E5B">
        <w:t>section 3(2) of the said Act further provides that no Agreement in respect to the sums borrowed under the powers conferred by section 3(1) shall be executed unless the terms and conditions thereof have been first approved by a Resolution of the House of Representatives to that effect;</w:t>
      </w:r>
    </w:p>
    <w:p w14:paraId="6E71B660" w14:textId="77777777" w:rsidR="009A3E5B" w:rsidRPr="009A3E5B" w:rsidRDefault="009A3E5B" w:rsidP="009A3E5B">
      <w:pPr>
        <w:ind w:left="1530"/>
        <w:jc w:val="both"/>
      </w:pPr>
    </w:p>
    <w:p w14:paraId="1B6E83A1" w14:textId="77777777" w:rsidR="009A3E5B" w:rsidRPr="009A3E5B" w:rsidRDefault="009A3E5B" w:rsidP="009A3E5B">
      <w:pPr>
        <w:ind w:left="1530" w:firstLine="720"/>
        <w:jc w:val="both"/>
      </w:pPr>
      <w:r w:rsidRPr="009A3E5B">
        <w:rPr>
          <w:b/>
          <w:bCs/>
        </w:rPr>
        <w:t xml:space="preserve">AND WHEREAS, </w:t>
      </w:r>
      <w:r w:rsidRPr="009A3E5B">
        <w:t xml:space="preserve">the Bank has offered to lend to the Government the sum of </w:t>
      </w:r>
      <w:r w:rsidRPr="009A3E5B">
        <w:rPr>
          <w:b/>
          <w:bCs/>
        </w:rPr>
        <w:t>US$15,000,000</w:t>
      </w:r>
      <w:r w:rsidRPr="009A3E5B">
        <w:t xml:space="preserve"> (“the Loan”) from the Bank’s Special Funds Resources;</w:t>
      </w:r>
    </w:p>
    <w:p w14:paraId="79BC699D" w14:textId="77777777" w:rsidR="009A3E5B" w:rsidRPr="009A3E5B" w:rsidRDefault="009A3E5B" w:rsidP="009A3E5B">
      <w:pPr>
        <w:jc w:val="both"/>
      </w:pPr>
      <w:r w:rsidRPr="009A3E5B">
        <w:t xml:space="preserve"> </w:t>
      </w:r>
    </w:p>
    <w:p w14:paraId="4C2C99BB" w14:textId="77777777" w:rsidR="009A3E5B" w:rsidRPr="009A3E5B" w:rsidRDefault="009A3E5B" w:rsidP="009A3E5B">
      <w:pPr>
        <w:tabs>
          <w:tab w:val="left" w:pos="720"/>
        </w:tabs>
        <w:ind w:left="1440"/>
        <w:jc w:val="both"/>
      </w:pPr>
      <w:r w:rsidRPr="009A3E5B">
        <w:rPr>
          <w:b/>
          <w:bCs/>
        </w:rPr>
        <w:lastRenderedPageBreak/>
        <w:tab/>
        <w:t>AND WHEREAS,</w:t>
      </w:r>
      <w:r w:rsidRPr="009A3E5B">
        <w:t xml:space="preserve"> the purpose of the Loan is to provide funds to assist the Government of Belize to be able to meet its debt service obligations to the Bank, over the period July 1, 2020 to June 30, 2021, so that the Government can preserve fiscal space and redeploy its financial resources to be able to finance immediate and essential emergency COVID-19 related health expenditure for Belize (referred to as “the Project”);</w:t>
      </w:r>
    </w:p>
    <w:p w14:paraId="661271C6" w14:textId="77777777" w:rsidR="009A3E5B" w:rsidRPr="009A3E5B" w:rsidRDefault="009A3E5B" w:rsidP="009A3E5B">
      <w:pPr>
        <w:tabs>
          <w:tab w:val="left" w:pos="720"/>
        </w:tabs>
        <w:ind w:left="1440"/>
        <w:jc w:val="both"/>
      </w:pPr>
    </w:p>
    <w:p w14:paraId="6CA3A6C6" w14:textId="77777777" w:rsidR="009A3E5B" w:rsidRPr="009A3E5B" w:rsidRDefault="009A3E5B" w:rsidP="009A3E5B">
      <w:pPr>
        <w:ind w:left="1440" w:firstLine="720"/>
        <w:jc w:val="both"/>
      </w:pPr>
      <w:r w:rsidRPr="009A3E5B">
        <w:rPr>
          <w:b/>
        </w:rPr>
        <w:t>AND WHEREAS</w:t>
      </w:r>
      <w:r w:rsidRPr="009A3E5B">
        <w:t>, the Loan is being offered on the following terms and conditions:</w:t>
      </w:r>
    </w:p>
    <w:p w14:paraId="5D41DEB5" w14:textId="77777777" w:rsidR="009A3E5B" w:rsidRPr="009A3E5B" w:rsidRDefault="009A3E5B" w:rsidP="009A3E5B">
      <w:pPr>
        <w:ind w:left="1440"/>
      </w:pPr>
    </w:p>
    <w:p w14:paraId="4309AB6F" w14:textId="77777777" w:rsidR="009A3E5B" w:rsidRPr="009A3E5B" w:rsidRDefault="009A3E5B" w:rsidP="009A3E5B">
      <w:pPr>
        <w:widowControl w:val="0"/>
        <w:numPr>
          <w:ilvl w:val="0"/>
          <w:numId w:val="6"/>
        </w:numPr>
        <w:ind w:left="3600" w:hanging="720"/>
        <w:jc w:val="both"/>
      </w:pPr>
      <w:r w:rsidRPr="009A3E5B">
        <w:rPr>
          <w:b/>
          <w:bCs/>
        </w:rPr>
        <w:t>US$15 million from Special Funds Resources (SFR)</w:t>
      </w:r>
      <w:r w:rsidRPr="009A3E5B">
        <w:t xml:space="preserve"> – to be repaid in eighty (80) equal or approximately equal and consecutive quarterly installments on each Due Date commencing on the first Due Date, five (5) years after the Agreement Date;</w:t>
      </w:r>
    </w:p>
    <w:p w14:paraId="65028775" w14:textId="77777777" w:rsidR="009A3E5B" w:rsidRPr="009A3E5B" w:rsidRDefault="009A3E5B" w:rsidP="009A3E5B">
      <w:pPr>
        <w:ind w:left="3600" w:hanging="720"/>
        <w:jc w:val="both"/>
      </w:pPr>
    </w:p>
    <w:p w14:paraId="2D136DF2" w14:textId="77777777" w:rsidR="009A3E5B" w:rsidRPr="009A3E5B" w:rsidRDefault="009A3E5B" w:rsidP="009A3E5B">
      <w:pPr>
        <w:widowControl w:val="0"/>
        <w:numPr>
          <w:ilvl w:val="0"/>
          <w:numId w:val="6"/>
        </w:numPr>
        <w:ind w:left="3600" w:hanging="720"/>
        <w:jc w:val="both"/>
      </w:pPr>
      <w:r w:rsidRPr="009A3E5B">
        <w:rPr>
          <w:b/>
          <w:bCs/>
        </w:rPr>
        <w:t>Interest</w:t>
      </w:r>
      <w:r w:rsidRPr="009A3E5B">
        <w:t xml:space="preserve"> at the rate of one percent (1%) per annum to be paid quarterly on the amount of the Loan withdrawn and outstanding from time to time;</w:t>
      </w:r>
    </w:p>
    <w:p w14:paraId="5D6D999B" w14:textId="77777777" w:rsidR="009A3E5B" w:rsidRPr="009A3E5B" w:rsidRDefault="009A3E5B" w:rsidP="009A3E5B">
      <w:pPr>
        <w:ind w:left="2880" w:hanging="720"/>
        <w:jc w:val="both"/>
      </w:pPr>
    </w:p>
    <w:p w14:paraId="50AAAE18" w14:textId="77777777" w:rsidR="009A3E5B" w:rsidRPr="009A3E5B" w:rsidRDefault="009A3E5B" w:rsidP="009A3E5B">
      <w:pPr>
        <w:ind w:left="1440" w:firstLine="720"/>
      </w:pPr>
      <w:r w:rsidRPr="009A3E5B">
        <w:t>The Loan shall be fully disbursed by June 30, 2021, or such later date as the Bank may specify in writing;</w:t>
      </w:r>
    </w:p>
    <w:p w14:paraId="3EE59FF1" w14:textId="77777777" w:rsidR="009A3E5B" w:rsidRPr="009A3E5B" w:rsidRDefault="009A3E5B" w:rsidP="009A3E5B">
      <w:pPr>
        <w:ind w:left="1440"/>
      </w:pPr>
    </w:p>
    <w:p w14:paraId="0A35B67F" w14:textId="77777777" w:rsidR="009A3E5B" w:rsidRPr="009A3E5B" w:rsidRDefault="009A3E5B" w:rsidP="009A3E5B">
      <w:pPr>
        <w:ind w:left="1440" w:firstLine="720"/>
        <w:jc w:val="both"/>
        <w:rPr>
          <w:bCs/>
          <w:snapToGrid w:val="0"/>
        </w:rPr>
      </w:pPr>
      <w:r w:rsidRPr="009A3E5B">
        <w:rPr>
          <w:b/>
          <w:bCs/>
        </w:rPr>
        <w:t xml:space="preserve">NOW, THEREFORE, BE IT RESOLVED </w:t>
      </w:r>
      <w:r w:rsidRPr="009A3E5B">
        <w:t>that this Honourable House, being satisfied that the Project will assist the Government of Belize in its efforts to bolster economic and social recovery from the effects of COVID-19 in Belize, approves and confirms that the Government may enter into a Loan Agreement with the Caribbean Development Bank on the terms and conditions set out above, and further authorizes the Minister of Finance to execute and deliver the said Agreement and all other documents associated therewith.</w:t>
      </w:r>
    </w:p>
    <w:p w14:paraId="49A6E6BA" w14:textId="77777777" w:rsidR="009A3E5B" w:rsidRPr="009A3E5B" w:rsidRDefault="009A3E5B" w:rsidP="009A3E5B">
      <w:pPr>
        <w:ind w:left="3600" w:hanging="3600"/>
        <w:jc w:val="both"/>
        <w:rPr>
          <w:bCs/>
          <w:snapToGrid w:val="0"/>
          <w:sz w:val="26"/>
        </w:rPr>
      </w:pPr>
    </w:p>
    <w:p w14:paraId="1A03F727" w14:textId="2A41F01A" w:rsidR="009A3E5B" w:rsidRPr="009A3E5B" w:rsidRDefault="00F420E1" w:rsidP="00F420E1">
      <w:pPr>
        <w:widowControl w:val="0"/>
        <w:ind w:left="2160" w:hanging="720"/>
        <w:jc w:val="both"/>
        <w:rPr>
          <w:snapToGrid w:val="0"/>
          <w:szCs w:val="20"/>
        </w:rPr>
      </w:pPr>
      <w:r>
        <w:rPr>
          <w:b/>
          <w:snapToGrid w:val="0"/>
          <w:szCs w:val="20"/>
        </w:rPr>
        <w:t>3</w:t>
      </w:r>
      <w:r w:rsidR="009A3E5B" w:rsidRPr="009A3E5B">
        <w:rPr>
          <w:b/>
          <w:snapToGrid w:val="0"/>
          <w:szCs w:val="20"/>
        </w:rPr>
        <w:t>.</w:t>
      </w:r>
      <w:r w:rsidR="009A3E5B" w:rsidRPr="009A3E5B">
        <w:rPr>
          <w:b/>
          <w:snapToGrid w:val="0"/>
          <w:szCs w:val="20"/>
        </w:rPr>
        <w:tab/>
      </w:r>
      <w:r w:rsidR="009A3E5B" w:rsidRPr="009A3E5B">
        <w:rPr>
          <w:b/>
          <w:bCs/>
          <w:snapToGrid w:val="0"/>
          <w:szCs w:val="20"/>
          <w:u w:val="single"/>
        </w:rPr>
        <w:t>Caribbean Development Bank – Enhancing Sugarcane Farmers Resilience to Natural Hazard Events (US$1,013,000) Loan Motion, 2020.</w:t>
      </w:r>
    </w:p>
    <w:p w14:paraId="252D5C73" w14:textId="77777777" w:rsidR="009A3E5B" w:rsidRPr="009A3E5B" w:rsidRDefault="009A3E5B" w:rsidP="009A3E5B">
      <w:pPr>
        <w:keepNext/>
        <w:jc w:val="both"/>
        <w:outlineLvl w:val="0"/>
        <w:rPr>
          <w:b/>
          <w:bCs/>
          <w:snapToGrid w:val="0"/>
          <w:u w:val="single"/>
        </w:rPr>
      </w:pPr>
    </w:p>
    <w:p w14:paraId="24FEAFD4" w14:textId="77777777" w:rsidR="009A3E5B" w:rsidRPr="009A3E5B" w:rsidRDefault="009A3E5B" w:rsidP="009A3E5B">
      <w:pPr>
        <w:ind w:left="1440" w:firstLine="720"/>
        <w:jc w:val="both"/>
      </w:pPr>
      <w:r w:rsidRPr="009A3E5B">
        <w:rPr>
          <w:b/>
          <w:bCs/>
        </w:rPr>
        <w:t>WHEREAS,</w:t>
      </w:r>
      <w:r w:rsidRPr="009A3E5B">
        <w:t xml:space="preserve"> section 3(1) of the Loans (Caribbean Development Bank) Act, Chapter 74 of the Substantive Laws of Belize, Revised Edition 2011, provides that subject to such conditions as may be agreed between the Government and the Caribbean Development Bank (“the Bank”), the Government may borrow from the Bank from time to time such sums as may be required by the Government;</w:t>
      </w:r>
    </w:p>
    <w:p w14:paraId="59AC2EC8" w14:textId="77777777" w:rsidR="009A3E5B" w:rsidRPr="009A3E5B" w:rsidRDefault="009A3E5B" w:rsidP="009A3E5B">
      <w:pPr>
        <w:ind w:left="1440" w:firstLine="720"/>
        <w:jc w:val="both"/>
      </w:pPr>
    </w:p>
    <w:p w14:paraId="3D8B9589" w14:textId="77777777" w:rsidR="009A3E5B" w:rsidRPr="009A3E5B" w:rsidRDefault="009A3E5B" w:rsidP="009A3E5B">
      <w:pPr>
        <w:ind w:left="1440" w:firstLine="720"/>
        <w:jc w:val="both"/>
      </w:pPr>
      <w:r w:rsidRPr="009A3E5B">
        <w:rPr>
          <w:b/>
          <w:bCs/>
        </w:rPr>
        <w:t xml:space="preserve">AND WHEREAS, </w:t>
      </w:r>
      <w:r w:rsidRPr="009A3E5B">
        <w:t>section 3(2) of the said Act further provides that no Agreement in respect to the sums borrowed under the powers conferred by section 3(1) shall be executed unless the terms and conditions thereof have been first approved by a Resolution of the House of Representatives to that effect;</w:t>
      </w:r>
    </w:p>
    <w:p w14:paraId="2EF46B4F" w14:textId="77777777" w:rsidR="009A3E5B" w:rsidRPr="009A3E5B" w:rsidRDefault="009A3E5B" w:rsidP="009A3E5B">
      <w:pPr>
        <w:ind w:left="1440" w:firstLine="720"/>
        <w:jc w:val="both"/>
      </w:pPr>
    </w:p>
    <w:p w14:paraId="71C57490" w14:textId="77777777" w:rsidR="009A3E5B" w:rsidRPr="009A3E5B" w:rsidRDefault="009A3E5B" w:rsidP="009A3E5B">
      <w:pPr>
        <w:ind w:left="1440" w:firstLine="720"/>
        <w:jc w:val="both"/>
      </w:pPr>
      <w:r w:rsidRPr="009A3E5B">
        <w:rPr>
          <w:b/>
          <w:bCs/>
        </w:rPr>
        <w:t xml:space="preserve">AND WHEREAS, </w:t>
      </w:r>
      <w:r w:rsidRPr="009A3E5B">
        <w:t xml:space="preserve">the Bank has offered to lend to the Government the sum of </w:t>
      </w:r>
      <w:r w:rsidRPr="009A3E5B">
        <w:rPr>
          <w:b/>
          <w:bCs/>
        </w:rPr>
        <w:t>US$1,013,000</w:t>
      </w:r>
      <w:r w:rsidRPr="009A3E5B">
        <w:t xml:space="preserve"> (“the Loan”) from the Bank’s Special Funds Resources;</w:t>
      </w:r>
    </w:p>
    <w:p w14:paraId="3F15A15D" w14:textId="77777777" w:rsidR="009A3E5B" w:rsidRPr="009A3E5B" w:rsidRDefault="009A3E5B" w:rsidP="009A3E5B">
      <w:pPr>
        <w:ind w:left="1440" w:firstLine="720"/>
        <w:jc w:val="both"/>
      </w:pPr>
      <w:r w:rsidRPr="009A3E5B">
        <w:t xml:space="preserve"> </w:t>
      </w:r>
    </w:p>
    <w:p w14:paraId="3BDC39BD" w14:textId="465A6467" w:rsidR="009A3E5B" w:rsidRPr="009A3E5B" w:rsidRDefault="009A3E5B" w:rsidP="009A3E5B">
      <w:pPr>
        <w:tabs>
          <w:tab w:val="left" w:pos="720"/>
        </w:tabs>
        <w:ind w:left="1440" w:firstLine="720"/>
        <w:jc w:val="both"/>
      </w:pPr>
      <w:r w:rsidRPr="009A3E5B">
        <w:rPr>
          <w:b/>
          <w:bCs/>
        </w:rPr>
        <w:t>AND WHEREAS,</w:t>
      </w:r>
      <w:r w:rsidRPr="009A3E5B">
        <w:t xml:space="preserve"> the purpose of the Loan is to provide funds to assist the Government of Belize in the implementation of a Drought Recovery Scheme that will allow sugarcane farmers in northern Belize to be able to restore production following the impact of the 2019 drought (referred to as “the Project”);</w:t>
      </w:r>
    </w:p>
    <w:p w14:paraId="0A9FD00B" w14:textId="77777777" w:rsidR="009A3E5B" w:rsidRPr="009A3E5B" w:rsidRDefault="009A3E5B" w:rsidP="009A3E5B">
      <w:pPr>
        <w:tabs>
          <w:tab w:val="left" w:pos="720"/>
        </w:tabs>
        <w:ind w:left="1440" w:firstLine="720"/>
        <w:jc w:val="both"/>
      </w:pPr>
    </w:p>
    <w:p w14:paraId="2FFCFB4E" w14:textId="14CAAE32" w:rsidR="009A3E5B" w:rsidRPr="009A3E5B" w:rsidRDefault="009A3E5B" w:rsidP="009A3E5B">
      <w:pPr>
        <w:tabs>
          <w:tab w:val="left" w:pos="720"/>
        </w:tabs>
        <w:ind w:left="1440" w:firstLine="720"/>
        <w:jc w:val="both"/>
      </w:pPr>
      <w:r w:rsidRPr="009A3E5B">
        <w:rPr>
          <w:b/>
          <w:bCs/>
        </w:rPr>
        <w:t>AND WHEREAS</w:t>
      </w:r>
      <w:r w:rsidRPr="009A3E5B">
        <w:t xml:space="preserve">, the Project will: (1) facilitate support to sugarcane farmers, in the drought impacted communities, in the form of inputs such as planting materials and  agrochemicals, and services such as land clearing and preparation, by utilizing a specially designed voucher programme; and (2) provide technical assistance, to the sugarcane farmers, in climate smart agriculture practices and general sugarcane agronomy;  </w:t>
      </w:r>
    </w:p>
    <w:p w14:paraId="1741B9DA" w14:textId="77777777" w:rsidR="009A3E5B" w:rsidRPr="009A3E5B" w:rsidRDefault="009A3E5B" w:rsidP="009A3E5B">
      <w:pPr>
        <w:tabs>
          <w:tab w:val="left" w:pos="720"/>
        </w:tabs>
        <w:jc w:val="both"/>
      </w:pPr>
    </w:p>
    <w:p w14:paraId="4F83A3DB" w14:textId="77777777" w:rsidR="009A3E5B" w:rsidRPr="009A3E5B" w:rsidRDefault="009A3E5B" w:rsidP="009A3E5B">
      <w:pPr>
        <w:ind w:left="1440" w:firstLine="720"/>
        <w:jc w:val="both"/>
      </w:pPr>
      <w:r w:rsidRPr="009A3E5B">
        <w:rPr>
          <w:b/>
        </w:rPr>
        <w:lastRenderedPageBreak/>
        <w:t>AND WHEREAS</w:t>
      </w:r>
      <w:r w:rsidRPr="009A3E5B">
        <w:t>, the Loan is being offered on the following terms and conditions:</w:t>
      </w:r>
    </w:p>
    <w:p w14:paraId="0831E33A" w14:textId="77777777" w:rsidR="009A3E5B" w:rsidRPr="009A3E5B" w:rsidRDefault="009A3E5B" w:rsidP="009A3E5B">
      <w:pPr>
        <w:ind w:firstLine="420"/>
        <w:jc w:val="both"/>
      </w:pPr>
    </w:p>
    <w:p w14:paraId="7CE6D34D" w14:textId="77777777" w:rsidR="009A3E5B" w:rsidRPr="009A3E5B" w:rsidRDefault="009A3E5B" w:rsidP="009A3E5B">
      <w:pPr>
        <w:widowControl w:val="0"/>
        <w:numPr>
          <w:ilvl w:val="0"/>
          <w:numId w:val="7"/>
        </w:numPr>
        <w:tabs>
          <w:tab w:val="clear" w:pos="810"/>
          <w:tab w:val="num" w:pos="1620"/>
        </w:tabs>
        <w:ind w:left="3600" w:hanging="720"/>
        <w:jc w:val="both"/>
      </w:pPr>
      <w:r w:rsidRPr="009A3E5B">
        <w:rPr>
          <w:b/>
          <w:bCs/>
        </w:rPr>
        <w:t>US$1,013,000 million from Special Funds Resources (SFR)</w:t>
      </w:r>
      <w:r w:rsidRPr="009A3E5B">
        <w:t xml:space="preserve"> – to be repaid in thirty-two (32) equal or approximately equal and consecutive quarterly installments on each Due Date commencing on the first Due Date, two (2) years after the Agreement Date;</w:t>
      </w:r>
    </w:p>
    <w:p w14:paraId="3E4529C2" w14:textId="77777777" w:rsidR="009A3E5B" w:rsidRPr="009A3E5B" w:rsidRDefault="009A3E5B" w:rsidP="009A3E5B">
      <w:pPr>
        <w:tabs>
          <w:tab w:val="num" w:pos="1620"/>
        </w:tabs>
        <w:ind w:left="3600" w:hanging="720"/>
        <w:jc w:val="both"/>
      </w:pPr>
    </w:p>
    <w:p w14:paraId="7E5FC9D2" w14:textId="77777777" w:rsidR="009A3E5B" w:rsidRPr="009A3E5B" w:rsidRDefault="009A3E5B" w:rsidP="009A3E5B">
      <w:pPr>
        <w:widowControl w:val="0"/>
        <w:numPr>
          <w:ilvl w:val="0"/>
          <w:numId w:val="7"/>
        </w:numPr>
        <w:tabs>
          <w:tab w:val="clear" w:pos="810"/>
          <w:tab w:val="num" w:pos="1620"/>
        </w:tabs>
        <w:ind w:left="3600" w:hanging="720"/>
        <w:jc w:val="both"/>
      </w:pPr>
      <w:r w:rsidRPr="009A3E5B">
        <w:rPr>
          <w:b/>
          <w:bCs/>
        </w:rPr>
        <w:t>Interest</w:t>
      </w:r>
      <w:r w:rsidRPr="009A3E5B">
        <w:t xml:space="preserve"> at the rate of one percent (1%) per annum to be paid quarterly on the amount of the Loan withdrawn and outstanding from time to time;</w:t>
      </w:r>
    </w:p>
    <w:p w14:paraId="3BCE6F08" w14:textId="77777777" w:rsidR="009A3E5B" w:rsidRPr="009A3E5B" w:rsidRDefault="009A3E5B" w:rsidP="009A3E5B">
      <w:pPr>
        <w:ind w:left="1440" w:hanging="360"/>
        <w:jc w:val="both"/>
      </w:pPr>
    </w:p>
    <w:p w14:paraId="7986558D" w14:textId="77777777" w:rsidR="009A3E5B" w:rsidRPr="009A3E5B" w:rsidRDefault="009A3E5B" w:rsidP="009A3E5B">
      <w:pPr>
        <w:ind w:left="1440" w:firstLine="720"/>
        <w:jc w:val="both"/>
      </w:pPr>
      <w:r w:rsidRPr="009A3E5B">
        <w:t>The Loan shall be fully disbursed by December 31, 2021, or such later date as the Bank may specify in writing;</w:t>
      </w:r>
    </w:p>
    <w:p w14:paraId="318D05A6" w14:textId="77777777" w:rsidR="009A3E5B" w:rsidRPr="009A3E5B" w:rsidRDefault="009A3E5B" w:rsidP="009A3E5B">
      <w:pPr>
        <w:ind w:left="1440" w:firstLine="720"/>
      </w:pPr>
    </w:p>
    <w:p w14:paraId="0A1E7BDD" w14:textId="77777777" w:rsidR="009A3E5B" w:rsidRPr="009A3E5B" w:rsidRDefault="009A3E5B" w:rsidP="009A3E5B">
      <w:pPr>
        <w:ind w:left="1440" w:firstLine="720"/>
        <w:jc w:val="both"/>
        <w:rPr>
          <w:bCs/>
          <w:snapToGrid w:val="0"/>
        </w:rPr>
      </w:pPr>
      <w:r w:rsidRPr="009A3E5B">
        <w:rPr>
          <w:b/>
          <w:bCs/>
        </w:rPr>
        <w:t xml:space="preserve">NOW, THEREFORE, BE IT RESOLVED </w:t>
      </w:r>
      <w:r w:rsidRPr="009A3E5B">
        <w:t>that this Honourable House, being satisfied that the Project will improve the livelihood of the sugarcane farmers in northern Belize, which in turn will uplift the communities of Orange Walk and Corozal, approves and confirms that the Government may enter into a Loan Agreement with the Caribbean Development Bank on the terms and conditions set out above, and further authorizes the Minister of Finance to execute and deliver the said Agreement and all other documents associated therewith.</w:t>
      </w:r>
    </w:p>
    <w:p w14:paraId="3029F1F6" w14:textId="77777777" w:rsidR="009A3E5B" w:rsidRPr="009A3E5B" w:rsidRDefault="009A3E5B" w:rsidP="009A3E5B">
      <w:pPr>
        <w:widowControl w:val="0"/>
        <w:ind w:left="1440" w:firstLine="720"/>
        <w:jc w:val="center"/>
        <w:rPr>
          <w:b/>
          <w:bCs/>
          <w:iCs/>
          <w:snapToGrid w:val="0"/>
          <w:szCs w:val="20"/>
          <w:u w:val="single"/>
        </w:rPr>
      </w:pPr>
    </w:p>
    <w:p w14:paraId="54342BA1" w14:textId="0E2D6BD6" w:rsidR="009A3E5B" w:rsidRPr="009A3E5B" w:rsidRDefault="00F420E1" w:rsidP="00F420E1">
      <w:pPr>
        <w:widowControl w:val="0"/>
        <w:ind w:left="2160" w:hanging="720"/>
        <w:jc w:val="both"/>
        <w:rPr>
          <w:snapToGrid w:val="0"/>
          <w:szCs w:val="20"/>
        </w:rPr>
      </w:pPr>
      <w:r>
        <w:rPr>
          <w:b/>
          <w:snapToGrid w:val="0"/>
          <w:szCs w:val="20"/>
        </w:rPr>
        <w:t>4</w:t>
      </w:r>
      <w:r w:rsidR="009A3E5B" w:rsidRPr="009A3E5B">
        <w:rPr>
          <w:b/>
          <w:snapToGrid w:val="0"/>
          <w:szCs w:val="20"/>
        </w:rPr>
        <w:t>.</w:t>
      </w:r>
      <w:r w:rsidR="009A3E5B" w:rsidRPr="009A3E5B">
        <w:rPr>
          <w:b/>
          <w:snapToGrid w:val="0"/>
          <w:szCs w:val="20"/>
        </w:rPr>
        <w:tab/>
      </w:r>
      <w:r w:rsidR="009A3E5B" w:rsidRPr="009A3E5B">
        <w:rPr>
          <w:b/>
          <w:bCs/>
          <w:snapToGrid w:val="0"/>
          <w:szCs w:val="20"/>
          <w:u w:val="single"/>
        </w:rPr>
        <w:t>Inter-American Development Bank - Support to Safety Nets for Vulnerable Populations Affected by Coronavirus in Belize (US$12,000,000) Loan Motion, 2020.</w:t>
      </w:r>
    </w:p>
    <w:p w14:paraId="707AA158" w14:textId="77777777" w:rsidR="009A3E5B" w:rsidRPr="009A3E5B" w:rsidRDefault="009A3E5B" w:rsidP="009A3E5B">
      <w:pPr>
        <w:keepNext/>
        <w:jc w:val="both"/>
        <w:outlineLvl w:val="0"/>
        <w:rPr>
          <w:b/>
          <w:bCs/>
          <w:snapToGrid w:val="0"/>
          <w:u w:val="single"/>
        </w:rPr>
      </w:pPr>
    </w:p>
    <w:p w14:paraId="01803FD0" w14:textId="77777777" w:rsidR="009A3E5B" w:rsidRPr="009A3E5B" w:rsidRDefault="009A3E5B" w:rsidP="009A3E5B">
      <w:pPr>
        <w:widowControl w:val="0"/>
        <w:ind w:left="1440" w:firstLine="720"/>
        <w:jc w:val="both"/>
      </w:pPr>
      <w:r w:rsidRPr="009A3E5B">
        <w:rPr>
          <w:b/>
          <w:bCs/>
        </w:rPr>
        <w:t>WHEREAS,</w:t>
      </w:r>
      <w:r w:rsidRPr="009A3E5B">
        <w:t xml:space="preserve"> Belize, as a member of the Inter-American Development Bank (the “Bank”), is eligible for development assistance in the form of loans, grants, and technical assistance from the Bank on such terms and conditions as may be agreed between Belize and the Bank from time to time;</w:t>
      </w:r>
    </w:p>
    <w:p w14:paraId="301CB6A7" w14:textId="77777777" w:rsidR="009A3E5B" w:rsidRPr="009A3E5B" w:rsidRDefault="009A3E5B" w:rsidP="009A3E5B">
      <w:pPr>
        <w:widowControl w:val="0"/>
        <w:ind w:left="1440" w:firstLine="720"/>
        <w:jc w:val="both"/>
      </w:pPr>
    </w:p>
    <w:p w14:paraId="5897DEF6" w14:textId="77777777" w:rsidR="009A3E5B" w:rsidRPr="009A3E5B" w:rsidRDefault="009A3E5B" w:rsidP="009A3E5B">
      <w:pPr>
        <w:widowControl w:val="0"/>
        <w:ind w:left="1440" w:firstLine="720"/>
        <w:jc w:val="both"/>
      </w:pPr>
      <w:r w:rsidRPr="009A3E5B">
        <w:rPr>
          <w:b/>
          <w:bCs/>
        </w:rPr>
        <w:t>AND WHEREAS,</w:t>
      </w:r>
      <w:r w:rsidRPr="009A3E5B">
        <w:t xml:space="preserve"> the Government of Belize has approached the Bank for financial assistance for a program to support minimum income levels for those affected by the coronavirus in the immediate period; </w:t>
      </w:r>
    </w:p>
    <w:p w14:paraId="555174D8" w14:textId="77777777" w:rsidR="009A3E5B" w:rsidRPr="009A3E5B" w:rsidRDefault="009A3E5B" w:rsidP="009A3E5B">
      <w:pPr>
        <w:widowControl w:val="0"/>
        <w:ind w:left="1440" w:firstLine="720"/>
        <w:jc w:val="both"/>
      </w:pPr>
    </w:p>
    <w:p w14:paraId="30FC732A" w14:textId="77777777" w:rsidR="009A3E5B" w:rsidRPr="009A3E5B" w:rsidRDefault="009A3E5B" w:rsidP="009A3E5B">
      <w:pPr>
        <w:widowControl w:val="0"/>
        <w:ind w:left="1440" w:firstLine="720"/>
        <w:jc w:val="both"/>
      </w:pPr>
      <w:r w:rsidRPr="009A3E5B">
        <w:rPr>
          <w:b/>
          <w:bCs/>
        </w:rPr>
        <w:t>AND WHEREAS,</w:t>
      </w:r>
      <w:r w:rsidRPr="009A3E5B">
        <w:t xml:space="preserve"> the Program will involve protection in the form of cash transfers for the vulnerable population, not on the rosters of transfer programs, who were formerly unemployed or informally employed, as well as those who worked in the formal sector, but lost their employment as a result of COVID-19; </w:t>
      </w:r>
    </w:p>
    <w:p w14:paraId="5FDACCED" w14:textId="77777777" w:rsidR="009A3E5B" w:rsidRPr="009A3E5B" w:rsidRDefault="009A3E5B" w:rsidP="009A3E5B">
      <w:pPr>
        <w:widowControl w:val="0"/>
        <w:ind w:left="1440" w:firstLine="720"/>
        <w:jc w:val="both"/>
      </w:pPr>
    </w:p>
    <w:p w14:paraId="67F4828D" w14:textId="77777777" w:rsidR="009A3E5B" w:rsidRPr="009A3E5B" w:rsidRDefault="009A3E5B" w:rsidP="009A3E5B">
      <w:pPr>
        <w:widowControl w:val="0"/>
        <w:ind w:left="1440" w:firstLine="720"/>
        <w:jc w:val="both"/>
      </w:pPr>
      <w:r w:rsidRPr="009A3E5B">
        <w:rPr>
          <w:b/>
          <w:bCs/>
        </w:rPr>
        <w:t>AND WHEREAS,</w:t>
      </w:r>
      <w:r w:rsidRPr="009A3E5B">
        <w:t xml:space="preserve"> it is intended that the execution of the project shall be carried out on behalf of the Government by the Ministry of Human Development, Social Transformation and Poverty Alleviation, acting as Executing Agency;</w:t>
      </w:r>
    </w:p>
    <w:p w14:paraId="2A414EFD" w14:textId="77777777" w:rsidR="009A3E5B" w:rsidRPr="009A3E5B" w:rsidRDefault="009A3E5B" w:rsidP="009A3E5B">
      <w:pPr>
        <w:widowControl w:val="0"/>
        <w:ind w:left="1440" w:firstLine="720"/>
        <w:jc w:val="both"/>
      </w:pPr>
    </w:p>
    <w:p w14:paraId="26800BBD" w14:textId="08B45009" w:rsidR="009A3E5B" w:rsidRPr="009A3E5B" w:rsidRDefault="009A3E5B" w:rsidP="009A3E5B">
      <w:pPr>
        <w:widowControl w:val="0"/>
        <w:ind w:left="1440" w:firstLine="720"/>
        <w:jc w:val="both"/>
      </w:pPr>
      <w:r w:rsidRPr="009A3E5B">
        <w:rPr>
          <w:b/>
          <w:bCs/>
        </w:rPr>
        <w:t>AND W</w:t>
      </w:r>
      <w:r w:rsidR="006A1B64">
        <w:rPr>
          <w:b/>
          <w:bCs/>
        </w:rPr>
        <w:t>H</w:t>
      </w:r>
      <w:bookmarkStart w:id="17" w:name="_GoBack"/>
      <w:bookmarkEnd w:id="17"/>
      <w:r w:rsidRPr="009A3E5B">
        <w:rPr>
          <w:b/>
          <w:bCs/>
        </w:rPr>
        <w:t>EREAS,</w:t>
      </w:r>
      <w:r w:rsidRPr="009A3E5B">
        <w:t xml:space="preserve"> the Bank has offered financing of up to </w:t>
      </w:r>
      <w:r w:rsidRPr="009A3E5B">
        <w:rPr>
          <w:b/>
          <w:bCs/>
        </w:rPr>
        <w:t>US$12,000,000</w:t>
      </w:r>
      <w:r w:rsidRPr="009A3E5B">
        <w:t xml:space="preserve"> from its Ordinary Capital Resources for the said purpose under the following terms and conditions:</w:t>
      </w:r>
    </w:p>
    <w:p w14:paraId="194F249C" w14:textId="77777777" w:rsidR="009A3E5B" w:rsidRPr="009A3E5B" w:rsidRDefault="009A3E5B" w:rsidP="009A3E5B">
      <w:pPr>
        <w:widowControl w:val="0"/>
        <w:ind w:left="1440" w:firstLine="720"/>
      </w:pPr>
    </w:p>
    <w:p w14:paraId="0C3C2B13" w14:textId="4DCDB50D" w:rsidR="009A3E5B" w:rsidRPr="009A3E5B" w:rsidRDefault="009A3E5B" w:rsidP="009A3E5B">
      <w:pPr>
        <w:widowControl w:val="0"/>
        <w:ind w:left="5760" w:hanging="2880"/>
        <w:jc w:val="both"/>
      </w:pPr>
      <w:r w:rsidRPr="009A3E5B">
        <w:t>Lender:</w:t>
      </w:r>
      <w:r w:rsidRPr="009A3E5B">
        <w:tab/>
        <w:t>The Inter-American Development Bank;</w:t>
      </w:r>
    </w:p>
    <w:p w14:paraId="7B4D266E" w14:textId="77777777" w:rsidR="009A3E5B" w:rsidRPr="009A3E5B" w:rsidRDefault="009A3E5B" w:rsidP="009A3E5B">
      <w:pPr>
        <w:widowControl w:val="0"/>
        <w:ind w:left="5760" w:hanging="2880"/>
        <w:jc w:val="both"/>
      </w:pPr>
    </w:p>
    <w:p w14:paraId="59C84272" w14:textId="67A798F3" w:rsidR="009A3E5B" w:rsidRPr="009A3E5B" w:rsidRDefault="009A3E5B" w:rsidP="009A3E5B">
      <w:pPr>
        <w:widowControl w:val="0"/>
        <w:ind w:left="5760" w:hanging="2880"/>
        <w:jc w:val="both"/>
      </w:pPr>
      <w:r w:rsidRPr="009A3E5B">
        <w:t>Loan Principal Amount:</w:t>
      </w:r>
      <w:r w:rsidRPr="009A3E5B">
        <w:tab/>
        <w:t>US$12,000,000.00 Single Currency Facility Loan;</w:t>
      </w:r>
    </w:p>
    <w:p w14:paraId="72A9EC3F" w14:textId="77777777" w:rsidR="009A3E5B" w:rsidRPr="009A3E5B" w:rsidRDefault="009A3E5B" w:rsidP="009A3E5B">
      <w:pPr>
        <w:widowControl w:val="0"/>
        <w:ind w:left="5760" w:hanging="2880"/>
        <w:jc w:val="both"/>
      </w:pPr>
    </w:p>
    <w:p w14:paraId="7BD92F1C" w14:textId="23A38B54" w:rsidR="009A3E5B" w:rsidRPr="009A3E5B" w:rsidRDefault="009A3E5B" w:rsidP="009A3E5B">
      <w:pPr>
        <w:widowControl w:val="0"/>
        <w:ind w:left="5760" w:hanging="2880"/>
        <w:jc w:val="both"/>
      </w:pPr>
      <w:r w:rsidRPr="009A3E5B">
        <w:t>Disbursement Schedule:</w:t>
      </w:r>
      <w:r w:rsidRPr="009A3E5B">
        <w:tab/>
        <w:t>Over a period of twelve (12) months from the date of signature of Loan Contract;</w:t>
      </w:r>
    </w:p>
    <w:p w14:paraId="55F139AF" w14:textId="099DB27C" w:rsidR="009A3E5B" w:rsidRDefault="009A3E5B" w:rsidP="009A3E5B">
      <w:pPr>
        <w:widowControl w:val="0"/>
        <w:ind w:left="5760" w:hanging="2880"/>
        <w:jc w:val="both"/>
      </w:pPr>
    </w:p>
    <w:p w14:paraId="01D4F29A" w14:textId="616BB038" w:rsidR="00FB0BCE" w:rsidRDefault="00FB0BCE" w:rsidP="009A3E5B">
      <w:pPr>
        <w:widowControl w:val="0"/>
        <w:ind w:left="5760" w:hanging="2880"/>
        <w:jc w:val="both"/>
      </w:pPr>
    </w:p>
    <w:p w14:paraId="7B544FF9" w14:textId="77777777" w:rsidR="00FB0BCE" w:rsidRPr="009A3E5B" w:rsidRDefault="00FB0BCE" w:rsidP="009A3E5B">
      <w:pPr>
        <w:widowControl w:val="0"/>
        <w:ind w:left="5760" w:hanging="2880"/>
        <w:jc w:val="both"/>
      </w:pPr>
    </w:p>
    <w:p w14:paraId="223ED9CC" w14:textId="1393B15A" w:rsidR="009A3E5B" w:rsidRPr="009A3E5B" w:rsidRDefault="009A3E5B" w:rsidP="009A3E5B">
      <w:pPr>
        <w:widowControl w:val="0"/>
        <w:ind w:left="5760" w:hanging="2880"/>
        <w:jc w:val="both"/>
      </w:pPr>
      <w:r w:rsidRPr="009A3E5B">
        <w:lastRenderedPageBreak/>
        <w:t>Loan Term:</w:t>
      </w:r>
      <w:r w:rsidRPr="009A3E5B">
        <w:tab/>
        <w:t xml:space="preserve">Twenty-five (25) Years inclusive of a sixty-six (66) month Grace Period on Principal Repayments; </w:t>
      </w:r>
    </w:p>
    <w:p w14:paraId="60363E2D" w14:textId="77777777" w:rsidR="009A3E5B" w:rsidRPr="009A3E5B" w:rsidRDefault="009A3E5B" w:rsidP="009A3E5B">
      <w:pPr>
        <w:widowControl w:val="0"/>
        <w:ind w:left="5760" w:hanging="2880"/>
        <w:jc w:val="both"/>
      </w:pPr>
    </w:p>
    <w:p w14:paraId="1BFC20BD" w14:textId="4E56F2C9" w:rsidR="009A3E5B" w:rsidRPr="009A3E5B" w:rsidRDefault="009A3E5B" w:rsidP="009A3E5B">
      <w:pPr>
        <w:widowControl w:val="0"/>
        <w:ind w:left="5760" w:hanging="2880"/>
        <w:jc w:val="both"/>
      </w:pPr>
      <w:r w:rsidRPr="009A3E5B">
        <w:t>Repayment Period:</w:t>
      </w:r>
      <w:r w:rsidRPr="009A3E5B">
        <w:tab/>
        <w:t xml:space="preserve">To be repaid in 39 approximately equal, semi-annual and consecutive installments of about US$307,692.31; </w:t>
      </w:r>
    </w:p>
    <w:p w14:paraId="3280A4B7" w14:textId="77777777" w:rsidR="009A3E5B" w:rsidRPr="009A3E5B" w:rsidRDefault="009A3E5B" w:rsidP="009A3E5B">
      <w:pPr>
        <w:widowControl w:val="0"/>
        <w:ind w:left="5760" w:hanging="2880"/>
        <w:jc w:val="both"/>
      </w:pPr>
    </w:p>
    <w:p w14:paraId="0C3BC0D9" w14:textId="62AD5C53" w:rsidR="009A3E5B" w:rsidRPr="009A3E5B" w:rsidRDefault="009A3E5B" w:rsidP="009A3E5B">
      <w:pPr>
        <w:widowControl w:val="0"/>
        <w:ind w:left="5760" w:hanging="2880"/>
        <w:jc w:val="both"/>
      </w:pPr>
      <w:r w:rsidRPr="009A3E5B">
        <w:t>Purpose:</w:t>
      </w:r>
      <w:r w:rsidRPr="009A3E5B">
        <w:tab/>
        <w:t xml:space="preserve">To execute a program that will contribute to ensuring minimum levels of quality of life for vulnerable persons amid the crisis caused by COVID-19;                                     </w:t>
      </w:r>
    </w:p>
    <w:p w14:paraId="6B61F96E" w14:textId="77777777" w:rsidR="009A3E5B" w:rsidRPr="009A3E5B" w:rsidRDefault="009A3E5B" w:rsidP="009A3E5B">
      <w:pPr>
        <w:widowControl w:val="0"/>
        <w:ind w:left="5760" w:hanging="2880"/>
        <w:jc w:val="both"/>
      </w:pPr>
    </w:p>
    <w:p w14:paraId="4F6515F1" w14:textId="598AACE7" w:rsidR="009A3E5B" w:rsidRPr="009A3E5B" w:rsidRDefault="009A3E5B" w:rsidP="009A3E5B">
      <w:pPr>
        <w:widowControl w:val="0"/>
        <w:ind w:left="5760" w:hanging="2880"/>
        <w:jc w:val="both"/>
      </w:pPr>
      <w:r w:rsidRPr="009A3E5B">
        <w:t>Rate of Interest:</w:t>
      </w:r>
      <w:r w:rsidRPr="009A3E5B">
        <w:tab/>
        <w:t>Lending Rate is based on the Single Currency Facility Loan with a LIBOR-Based Interest Rate;</w:t>
      </w:r>
    </w:p>
    <w:p w14:paraId="740791A5" w14:textId="77777777" w:rsidR="009A3E5B" w:rsidRPr="009A3E5B" w:rsidRDefault="009A3E5B" w:rsidP="009A3E5B">
      <w:pPr>
        <w:widowControl w:val="0"/>
        <w:ind w:left="5760" w:hanging="2880"/>
        <w:jc w:val="both"/>
      </w:pPr>
    </w:p>
    <w:p w14:paraId="616B51A3" w14:textId="3A7DF71E" w:rsidR="009A3E5B" w:rsidRPr="009A3E5B" w:rsidRDefault="009A3E5B" w:rsidP="009A3E5B">
      <w:pPr>
        <w:widowControl w:val="0"/>
        <w:ind w:left="5760" w:hanging="2880"/>
        <w:jc w:val="both"/>
      </w:pPr>
      <w:r w:rsidRPr="009A3E5B">
        <w:t>Credit Fee:</w:t>
      </w:r>
      <w:r w:rsidRPr="009A3E5B">
        <w:tab/>
        <w:t>A Credit Fee will be at a percentage to be established by the Bank on a periodic basis, not exceeding 0.75% per annum;</w:t>
      </w:r>
    </w:p>
    <w:p w14:paraId="6D27CD3A" w14:textId="77777777" w:rsidR="009A3E5B" w:rsidRPr="009A3E5B" w:rsidRDefault="009A3E5B" w:rsidP="009A3E5B">
      <w:pPr>
        <w:widowControl w:val="0"/>
      </w:pPr>
    </w:p>
    <w:p w14:paraId="2AF9234E" w14:textId="2BFC9CEF" w:rsidR="009A3E5B" w:rsidRPr="009A3E5B" w:rsidRDefault="009A3E5B" w:rsidP="00BD253D">
      <w:pPr>
        <w:widowControl w:val="0"/>
        <w:ind w:left="1440" w:firstLine="720"/>
        <w:jc w:val="both"/>
      </w:pPr>
      <w:r w:rsidRPr="009A3E5B">
        <w:t xml:space="preserve"> </w:t>
      </w:r>
      <w:r w:rsidRPr="009A3E5B">
        <w:rPr>
          <w:b/>
          <w:bCs/>
        </w:rPr>
        <w:t>AND WHEREAS,</w:t>
      </w:r>
      <w:r w:rsidRPr="009A3E5B">
        <w:t xml:space="preserve"> under the provisions of section 7(2) of the Finance and Audit (Reform) Act, 2005, the Government of Belize is required to obtain the prior authorisation of the National Assembly, by way of a Resolution, for such a borrowing;</w:t>
      </w:r>
    </w:p>
    <w:p w14:paraId="32CC3D48" w14:textId="77777777" w:rsidR="009A3E5B" w:rsidRPr="009A3E5B" w:rsidRDefault="009A3E5B" w:rsidP="00BD253D">
      <w:pPr>
        <w:widowControl w:val="0"/>
        <w:ind w:left="1440" w:firstLine="720"/>
        <w:jc w:val="both"/>
      </w:pPr>
    </w:p>
    <w:p w14:paraId="6057B3BE" w14:textId="77777777" w:rsidR="009A3E5B" w:rsidRPr="009A3E5B" w:rsidRDefault="009A3E5B" w:rsidP="00BD253D">
      <w:pPr>
        <w:widowControl w:val="0"/>
        <w:ind w:left="1440" w:firstLine="720"/>
        <w:jc w:val="both"/>
      </w:pPr>
      <w:r w:rsidRPr="009A3E5B">
        <w:rPr>
          <w:b/>
          <w:bCs/>
        </w:rPr>
        <w:t>NOW, THEREFORE, BE IT RESOLVED</w:t>
      </w:r>
      <w:r w:rsidRPr="009A3E5B">
        <w:t xml:space="preserve"> that this Honourable House, being satisfied that the Loan proceeds would significantly assist the Government of Belize in its continued efforts to offset the loss of income and protect the levels of consumption of the vulnerable population in Belize, due to COVID-19, approves and confirms that the Government may enter into a Loan Contract with the Inter-American Development Bank on the terms and conditions set out above, and further authorizes the Minister of Finance to execute and deliver the said Loan Contract and all other documents associated therewith.</w:t>
      </w:r>
    </w:p>
    <w:p w14:paraId="62C2E03F" w14:textId="77777777" w:rsidR="009A3E5B" w:rsidRPr="009A3E5B" w:rsidRDefault="009A3E5B" w:rsidP="009A3E5B">
      <w:pPr>
        <w:widowControl w:val="0"/>
        <w:ind w:firstLine="720"/>
      </w:pPr>
    </w:p>
    <w:p w14:paraId="6921C087" w14:textId="02D43F01" w:rsidR="009A3E5B" w:rsidRPr="009A3E5B" w:rsidRDefault="00F420E1" w:rsidP="00F420E1">
      <w:pPr>
        <w:widowControl w:val="0"/>
        <w:ind w:left="2160" w:hanging="720"/>
        <w:jc w:val="both"/>
        <w:rPr>
          <w:b/>
          <w:bCs/>
          <w:snapToGrid w:val="0"/>
          <w:szCs w:val="20"/>
          <w:u w:val="single"/>
        </w:rPr>
      </w:pPr>
      <w:r>
        <w:rPr>
          <w:b/>
          <w:snapToGrid w:val="0"/>
          <w:szCs w:val="20"/>
        </w:rPr>
        <w:t>5</w:t>
      </w:r>
      <w:r w:rsidR="009A3E5B" w:rsidRPr="009A3E5B">
        <w:rPr>
          <w:b/>
          <w:snapToGrid w:val="0"/>
          <w:szCs w:val="20"/>
        </w:rPr>
        <w:t>.</w:t>
      </w:r>
      <w:r w:rsidR="009A3E5B" w:rsidRPr="009A3E5B">
        <w:rPr>
          <w:b/>
          <w:snapToGrid w:val="0"/>
          <w:szCs w:val="20"/>
        </w:rPr>
        <w:tab/>
      </w:r>
      <w:r w:rsidR="009A3E5B" w:rsidRPr="009A3E5B">
        <w:rPr>
          <w:b/>
          <w:bCs/>
          <w:snapToGrid w:val="0"/>
          <w:szCs w:val="20"/>
          <w:u w:val="single"/>
        </w:rPr>
        <w:t>International Fund for Agricultural Development – Resilient Rural Belize (Be-Resilient) Project (US$1,914,800) Loan Motion, 2020.</w:t>
      </w:r>
    </w:p>
    <w:p w14:paraId="60440C3D" w14:textId="77777777" w:rsidR="009A3E5B" w:rsidRPr="009A3E5B" w:rsidRDefault="009A3E5B" w:rsidP="009A3E5B">
      <w:pPr>
        <w:keepNext/>
        <w:jc w:val="both"/>
        <w:outlineLvl w:val="0"/>
        <w:rPr>
          <w:b/>
          <w:bCs/>
          <w:snapToGrid w:val="0"/>
          <w:color w:val="FF0000"/>
          <w:sz w:val="28"/>
        </w:rPr>
      </w:pPr>
    </w:p>
    <w:p w14:paraId="2D9656EE" w14:textId="77777777" w:rsidR="009A3E5B" w:rsidRPr="009A3E5B" w:rsidRDefault="009A3E5B" w:rsidP="00BD253D">
      <w:pPr>
        <w:widowControl w:val="0"/>
        <w:autoSpaceDE w:val="0"/>
        <w:autoSpaceDN w:val="0"/>
        <w:adjustRightInd w:val="0"/>
        <w:ind w:left="1440" w:firstLine="720"/>
        <w:jc w:val="both"/>
      </w:pPr>
      <w:r w:rsidRPr="009A3E5B">
        <w:rPr>
          <w:b/>
          <w:bCs/>
        </w:rPr>
        <w:t>WHEREAS</w:t>
      </w:r>
      <w:r w:rsidRPr="009A3E5B">
        <w:t>, Belize being a member of the International Fund for Agricultural Development (IFAD), is eligible for development assistance in the form of loans, grants, and technical assistance from IFAD on such terms and conditions as may be agreed between Belize and the International Fund for Agricultural Development from time to time;</w:t>
      </w:r>
    </w:p>
    <w:p w14:paraId="7B91A8F9" w14:textId="77777777" w:rsidR="009A3E5B" w:rsidRPr="009A3E5B" w:rsidRDefault="009A3E5B" w:rsidP="00BD253D">
      <w:pPr>
        <w:widowControl w:val="0"/>
        <w:autoSpaceDE w:val="0"/>
        <w:autoSpaceDN w:val="0"/>
        <w:adjustRightInd w:val="0"/>
        <w:ind w:left="1440"/>
        <w:jc w:val="both"/>
      </w:pPr>
    </w:p>
    <w:p w14:paraId="1E0C415C" w14:textId="77777777" w:rsidR="009A3E5B" w:rsidRPr="009A3E5B" w:rsidRDefault="009A3E5B" w:rsidP="00BD253D">
      <w:pPr>
        <w:widowControl w:val="0"/>
        <w:autoSpaceDE w:val="0"/>
        <w:autoSpaceDN w:val="0"/>
        <w:adjustRightInd w:val="0"/>
        <w:ind w:left="1440" w:firstLine="720"/>
        <w:jc w:val="both"/>
      </w:pPr>
      <w:r w:rsidRPr="009A3E5B">
        <w:rPr>
          <w:b/>
          <w:bCs/>
        </w:rPr>
        <w:t>AND WHEREAS</w:t>
      </w:r>
      <w:r w:rsidRPr="009A3E5B">
        <w:t xml:space="preserve">, the Government of Belize has approached International Fund for Agricultural Development for financial assistance in the execution of a Resilient Rural Belize Project; </w:t>
      </w:r>
    </w:p>
    <w:p w14:paraId="57342549" w14:textId="77777777" w:rsidR="009A3E5B" w:rsidRPr="009A3E5B" w:rsidRDefault="009A3E5B" w:rsidP="00BD253D">
      <w:pPr>
        <w:widowControl w:val="0"/>
        <w:autoSpaceDE w:val="0"/>
        <w:autoSpaceDN w:val="0"/>
        <w:adjustRightInd w:val="0"/>
        <w:ind w:left="1440"/>
        <w:jc w:val="both"/>
      </w:pPr>
    </w:p>
    <w:p w14:paraId="06874A93" w14:textId="77777777" w:rsidR="009A3E5B" w:rsidRPr="009A3E5B" w:rsidRDefault="009A3E5B" w:rsidP="00BD253D">
      <w:pPr>
        <w:widowControl w:val="0"/>
        <w:spacing w:before="120" w:after="120"/>
        <w:ind w:left="1440" w:firstLine="720"/>
        <w:jc w:val="both"/>
      </w:pPr>
      <w:r w:rsidRPr="009A3E5B">
        <w:rPr>
          <w:b/>
          <w:bCs/>
        </w:rPr>
        <w:t>AND WHEREAS</w:t>
      </w:r>
      <w:r w:rsidRPr="009A3E5B">
        <w:t>, such project consists of Climate Resilient Value Chains Development (CRVC); this component shall introduce/strengthen smallholder participation in select value chains through the promotion of climate resilient production methods, product diversification, and related innovations; value chain development will be participatory, with the objectives of: (i) supporting high quality smallholders’ production for commercialization; and (ii) enhancing sustainable smallholder farmer access to markets; additionally, this component shall support self-consumption and healthy food choices through support for backyard gardens;</w:t>
      </w:r>
    </w:p>
    <w:p w14:paraId="0F448FD8" w14:textId="77777777" w:rsidR="009A3E5B" w:rsidRPr="009A3E5B" w:rsidRDefault="009A3E5B" w:rsidP="00BD253D">
      <w:pPr>
        <w:widowControl w:val="0"/>
        <w:autoSpaceDE w:val="0"/>
        <w:autoSpaceDN w:val="0"/>
        <w:adjustRightInd w:val="0"/>
        <w:ind w:left="1440"/>
        <w:jc w:val="both"/>
      </w:pPr>
    </w:p>
    <w:p w14:paraId="544F0BE9" w14:textId="77777777" w:rsidR="009A3E5B" w:rsidRPr="009A3E5B" w:rsidRDefault="009A3E5B" w:rsidP="00BD253D">
      <w:pPr>
        <w:widowControl w:val="0"/>
        <w:autoSpaceDE w:val="0"/>
        <w:autoSpaceDN w:val="0"/>
        <w:adjustRightInd w:val="0"/>
        <w:ind w:left="1440" w:firstLine="720"/>
        <w:jc w:val="both"/>
        <w:rPr>
          <w:b/>
          <w:bCs/>
        </w:rPr>
      </w:pPr>
      <w:r w:rsidRPr="009A3E5B">
        <w:lastRenderedPageBreak/>
        <w:t>The project also consists of Climate Resilient Rural Infrastructure and Assets Development which will support climate resilient productivity and improved market access through rehabilitation and provision of new road, drainage, and irrigation infrastructure in priority areas; the overarching goal of this component is to support climate resilience infrastructure, enhancing smallholder farming business/rural enterprise opportunities, while serving the largest number possible of direct and indirect Programme beneficiaries;</w:t>
      </w:r>
    </w:p>
    <w:p w14:paraId="7788DD8E" w14:textId="77777777" w:rsidR="009A3E5B" w:rsidRPr="009A3E5B" w:rsidRDefault="009A3E5B" w:rsidP="009A3E5B">
      <w:pPr>
        <w:widowControl w:val="0"/>
        <w:autoSpaceDE w:val="0"/>
        <w:autoSpaceDN w:val="0"/>
        <w:adjustRightInd w:val="0"/>
        <w:jc w:val="both"/>
        <w:rPr>
          <w:b/>
          <w:bCs/>
        </w:rPr>
      </w:pPr>
    </w:p>
    <w:p w14:paraId="55C48755" w14:textId="77777777" w:rsidR="009A3E5B" w:rsidRPr="009A3E5B" w:rsidRDefault="009A3E5B" w:rsidP="00BD253D">
      <w:pPr>
        <w:widowControl w:val="0"/>
        <w:autoSpaceDE w:val="0"/>
        <w:autoSpaceDN w:val="0"/>
        <w:adjustRightInd w:val="0"/>
        <w:ind w:left="1440" w:firstLine="720"/>
        <w:jc w:val="both"/>
      </w:pPr>
      <w:r w:rsidRPr="009A3E5B">
        <w:rPr>
          <w:b/>
          <w:bCs/>
        </w:rPr>
        <w:t>AND WHEREAS,</w:t>
      </w:r>
      <w:r w:rsidRPr="009A3E5B">
        <w:t xml:space="preserve"> the International Fund for Agricultural Development has offered financing of up to US$8,000,000 for the said purpose (with </w:t>
      </w:r>
      <w:bookmarkStart w:id="18" w:name="_Hlk43395137"/>
      <w:r w:rsidRPr="009A3E5B">
        <w:rPr>
          <w:b/>
          <w:bCs/>
        </w:rPr>
        <w:t>US$1,914,800</w:t>
      </w:r>
      <w:bookmarkEnd w:id="18"/>
      <w:r w:rsidRPr="009A3E5B">
        <w:rPr>
          <w:b/>
          <w:bCs/>
        </w:rPr>
        <w:t>.00</w:t>
      </w:r>
      <w:r w:rsidRPr="009A3E5B">
        <w:t xml:space="preserve"> being loan funds and US$6,085,200.00 being grant funds) under the following terms and conditions:</w:t>
      </w:r>
    </w:p>
    <w:p w14:paraId="6F88B353" w14:textId="77777777" w:rsidR="009A3E5B" w:rsidRPr="009A3E5B" w:rsidRDefault="009A3E5B" w:rsidP="009A3E5B">
      <w:pPr>
        <w:widowControl w:val="0"/>
        <w:autoSpaceDE w:val="0"/>
        <w:autoSpaceDN w:val="0"/>
        <w:adjustRightInd w:val="0"/>
        <w:jc w:val="both"/>
      </w:pPr>
    </w:p>
    <w:p w14:paraId="6A54631F" w14:textId="52E45CB9" w:rsidR="009A3E5B" w:rsidRPr="009A3E5B" w:rsidRDefault="009A3E5B" w:rsidP="00BD253D">
      <w:pPr>
        <w:widowControl w:val="0"/>
        <w:autoSpaceDE w:val="0"/>
        <w:autoSpaceDN w:val="0"/>
        <w:adjustRightInd w:val="0"/>
        <w:ind w:left="5760" w:hanging="2880"/>
        <w:jc w:val="both"/>
      </w:pPr>
      <w:r w:rsidRPr="009A3E5B">
        <w:t>Lender:</w:t>
      </w:r>
      <w:r w:rsidRPr="009A3E5B">
        <w:tab/>
        <w:t>International Fund for Agricultural Development;</w:t>
      </w:r>
    </w:p>
    <w:p w14:paraId="426B92B9" w14:textId="77777777" w:rsidR="009A3E5B" w:rsidRPr="009A3E5B" w:rsidRDefault="009A3E5B" w:rsidP="00BD253D">
      <w:pPr>
        <w:widowControl w:val="0"/>
        <w:autoSpaceDE w:val="0"/>
        <w:autoSpaceDN w:val="0"/>
        <w:adjustRightInd w:val="0"/>
        <w:ind w:left="5760" w:hanging="2880"/>
        <w:jc w:val="both"/>
      </w:pPr>
    </w:p>
    <w:p w14:paraId="33E8A3B7" w14:textId="1DC613F4" w:rsidR="009A3E5B" w:rsidRPr="009A3E5B" w:rsidRDefault="009A3E5B" w:rsidP="00BD253D">
      <w:pPr>
        <w:widowControl w:val="0"/>
        <w:autoSpaceDE w:val="0"/>
        <w:autoSpaceDN w:val="0"/>
        <w:adjustRightInd w:val="0"/>
        <w:ind w:left="5760" w:hanging="2880"/>
        <w:jc w:val="both"/>
      </w:pPr>
      <w:r w:rsidRPr="009A3E5B">
        <w:t>Loan Principal Amount:</w:t>
      </w:r>
      <w:r w:rsidRPr="009A3E5B">
        <w:tab/>
        <w:t>US$1,914,800.00 Single Currency Facility Loan;</w:t>
      </w:r>
    </w:p>
    <w:p w14:paraId="7EDD7B85" w14:textId="77777777" w:rsidR="009A3E5B" w:rsidRPr="009A3E5B" w:rsidRDefault="009A3E5B" w:rsidP="00BD253D">
      <w:pPr>
        <w:widowControl w:val="0"/>
        <w:autoSpaceDE w:val="0"/>
        <w:autoSpaceDN w:val="0"/>
        <w:adjustRightInd w:val="0"/>
        <w:ind w:left="5760" w:hanging="2880"/>
        <w:jc w:val="both"/>
      </w:pPr>
    </w:p>
    <w:p w14:paraId="11D88791" w14:textId="184710CB" w:rsidR="009A3E5B" w:rsidRPr="009A3E5B" w:rsidRDefault="009A3E5B" w:rsidP="00BD253D">
      <w:pPr>
        <w:widowControl w:val="0"/>
        <w:autoSpaceDE w:val="0"/>
        <w:autoSpaceDN w:val="0"/>
        <w:adjustRightInd w:val="0"/>
        <w:ind w:left="5760" w:hanging="2880"/>
        <w:jc w:val="both"/>
      </w:pPr>
      <w:r w:rsidRPr="009A3E5B">
        <w:t>Commitment Fee:</w:t>
      </w:r>
      <w:r w:rsidRPr="009A3E5B">
        <w:tab/>
        <w:t>0.50% per annum; the commitment fee will be calculated over the amount of the GCF Loan not yet disbursed; it will start accruing from the entry into force of this Agreement until the full disbursement by IFAD of the GCF Loan; no grace period will apply to the payment of the commitment fee;</w:t>
      </w:r>
    </w:p>
    <w:p w14:paraId="3AD58F08" w14:textId="77777777" w:rsidR="009A3E5B" w:rsidRPr="009A3E5B" w:rsidRDefault="009A3E5B" w:rsidP="00BD253D">
      <w:pPr>
        <w:widowControl w:val="0"/>
        <w:autoSpaceDE w:val="0"/>
        <w:autoSpaceDN w:val="0"/>
        <w:adjustRightInd w:val="0"/>
        <w:ind w:left="5760" w:hanging="2880"/>
        <w:jc w:val="both"/>
        <w:rPr>
          <w:bCs/>
        </w:rPr>
      </w:pPr>
    </w:p>
    <w:p w14:paraId="2DDCF914" w14:textId="2290CE2A" w:rsidR="009A3E5B" w:rsidRPr="009A3E5B" w:rsidRDefault="009A3E5B" w:rsidP="00BD253D">
      <w:pPr>
        <w:widowControl w:val="0"/>
        <w:autoSpaceDE w:val="0"/>
        <w:autoSpaceDN w:val="0"/>
        <w:adjustRightInd w:val="0"/>
        <w:ind w:left="5760" w:hanging="2880"/>
        <w:jc w:val="both"/>
        <w:rPr>
          <w:bCs/>
        </w:rPr>
      </w:pPr>
      <w:r w:rsidRPr="009A3E5B">
        <w:rPr>
          <w:bCs/>
        </w:rPr>
        <w:t>Loan Term:</w:t>
      </w:r>
      <w:r w:rsidRPr="009A3E5B">
        <w:rPr>
          <w:bCs/>
        </w:rPr>
        <w:tab/>
        <w:t xml:space="preserve">Forty (40) years inclusive of ten (10) years Grace Period on Principal Repayments; </w:t>
      </w:r>
    </w:p>
    <w:p w14:paraId="114C3F92" w14:textId="77777777" w:rsidR="009A3E5B" w:rsidRPr="009A3E5B" w:rsidRDefault="009A3E5B" w:rsidP="00BD253D">
      <w:pPr>
        <w:widowControl w:val="0"/>
        <w:autoSpaceDE w:val="0"/>
        <w:autoSpaceDN w:val="0"/>
        <w:adjustRightInd w:val="0"/>
        <w:ind w:left="5760" w:hanging="2880"/>
        <w:jc w:val="both"/>
        <w:rPr>
          <w:bCs/>
        </w:rPr>
      </w:pPr>
    </w:p>
    <w:p w14:paraId="352F8C92" w14:textId="69C55CF8" w:rsidR="009A3E5B" w:rsidRPr="009A3E5B" w:rsidRDefault="009A3E5B" w:rsidP="00BD253D">
      <w:pPr>
        <w:widowControl w:val="0"/>
        <w:autoSpaceDE w:val="0"/>
        <w:autoSpaceDN w:val="0"/>
        <w:adjustRightInd w:val="0"/>
        <w:ind w:left="5760" w:hanging="2880"/>
        <w:jc w:val="both"/>
      </w:pPr>
      <w:r w:rsidRPr="009A3E5B">
        <w:rPr>
          <w:bCs/>
        </w:rPr>
        <w:t>Grace Period:</w:t>
      </w:r>
      <w:r w:rsidRPr="009A3E5B">
        <w:rPr>
          <w:bCs/>
        </w:rPr>
        <w:tab/>
        <w:t>In respect of the repayment of the principal, ten (10) years from the entry into force of the agreement;</w:t>
      </w:r>
    </w:p>
    <w:p w14:paraId="7C309048" w14:textId="77777777" w:rsidR="009A3E5B" w:rsidRPr="009A3E5B" w:rsidRDefault="009A3E5B" w:rsidP="00BD253D">
      <w:pPr>
        <w:widowControl w:val="0"/>
        <w:autoSpaceDE w:val="0"/>
        <w:autoSpaceDN w:val="0"/>
        <w:adjustRightInd w:val="0"/>
        <w:ind w:left="5760" w:hanging="2880"/>
        <w:jc w:val="both"/>
        <w:rPr>
          <w:bCs/>
        </w:rPr>
      </w:pPr>
    </w:p>
    <w:p w14:paraId="6E1C12CA" w14:textId="6AC8801F" w:rsidR="009A3E5B" w:rsidRDefault="009A3E5B" w:rsidP="00BD253D">
      <w:pPr>
        <w:widowControl w:val="0"/>
        <w:autoSpaceDE w:val="0"/>
        <w:autoSpaceDN w:val="0"/>
        <w:adjustRightInd w:val="0"/>
        <w:ind w:left="5760" w:hanging="2880"/>
        <w:jc w:val="both"/>
      </w:pPr>
      <w:r w:rsidRPr="009A3E5B">
        <w:t>Repayment Period:</w:t>
      </w:r>
      <w:r w:rsidRPr="009A3E5B">
        <w:tab/>
        <w:t>To be repaid in equal installments on a semi-annual basis starting at the end of the grace period arranged as follows:</w:t>
      </w:r>
    </w:p>
    <w:p w14:paraId="28E82551" w14:textId="77777777" w:rsidR="00BD253D" w:rsidRPr="009A3E5B" w:rsidRDefault="00BD253D" w:rsidP="00BD253D">
      <w:pPr>
        <w:widowControl w:val="0"/>
        <w:autoSpaceDE w:val="0"/>
        <w:autoSpaceDN w:val="0"/>
        <w:adjustRightInd w:val="0"/>
        <w:ind w:left="6480" w:hanging="360"/>
        <w:jc w:val="both"/>
      </w:pPr>
    </w:p>
    <w:p w14:paraId="4609BA4E" w14:textId="77777777" w:rsidR="009A3E5B" w:rsidRPr="009A3E5B" w:rsidRDefault="009A3E5B" w:rsidP="00BD253D">
      <w:pPr>
        <w:widowControl w:val="0"/>
        <w:numPr>
          <w:ilvl w:val="0"/>
          <w:numId w:val="8"/>
        </w:numPr>
        <w:autoSpaceDE w:val="0"/>
        <w:autoSpaceDN w:val="0"/>
        <w:adjustRightInd w:val="0"/>
        <w:ind w:left="6480"/>
        <w:jc w:val="both"/>
      </w:pPr>
      <w:r w:rsidRPr="009A3E5B">
        <w:t>From years 11 to 20, annual principal repayment will be equal to two per cent (2%) of the principal amount; and</w:t>
      </w:r>
    </w:p>
    <w:p w14:paraId="7E3D23F7" w14:textId="77777777" w:rsidR="009A3E5B" w:rsidRPr="009A3E5B" w:rsidRDefault="009A3E5B" w:rsidP="00BD253D">
      <w:pPr>
        <w:autoSpaceDE w:val="0"/>
        <w:autoSpaceDN w:val="0"/>
        <w:adjustRightInd w:val="0"/>
        <w:ind w:left="6480" w:hanging="360"/>
        <w:jc w:val="both"/>
      </w:pPr>
    </w:p>
    <w:p w14:paraId="0A99AE93" w14:textId="77777777" w:rsidR="009A3E5B" w:rsidRPr="009A3E5B" w:rsidRDefault="009A3E5B" w:rsidP="00BD253D">
      <w:pPr>
        <w:widowControl w:val="0"/>
        <w:numPr>
          <w:ilvl w:val="0"/>
          <w:numId w:val="8"/>
        </w:numPr>
        <w:autoSpaceDE w:val="0"/>
        <w:autoSpaceDN w:val="0"/>
        <w:adjustRightInd w:val="0"/>
        <w:ind w:left="6480"/>
        <w:jc w:val="both"/>
      </w:pPr>
      <w:r w:rsidRPr="009A3E5B">
        <w:t>From years 21 to 40, annual principal repayment will be equal to four per cent (4%) of the principal amount;</w:t>
      </w:r>
    </w:p>
    <w:p w14:paraId="44CAE9FC" w14:textId="77777777" w:rsidR="009A3E5B" w:rsidRPr="009A3E5B" w:rsidRDefault="009A3E5B" w:rsidP="00BD253D">
      <w:pPr>
        <w:widowControl w:val="0"/>
        <w:autoSpaceDE w:val="0"/>
        <w:autoSpaceDN w:val="0"/>
        <w:adjustRightInd w:val="0"/>
        <w:ind w:left="5760" w:hanging="2880"/>
        <w:jc w:val="both"/>
      </w:pPr>
    </w:p>
    <w:p w14:paraId="377F454F" w14:textId="5CBDB868" w:rsidR="009A3E5B" w:rsidRPr="009A3E5B" w:rsidRDefault="009A3E5B" w:rsidP="00BD253D">
      <w:pPr>
        <w:widowControl w:val="0"/>
        <w:autoSpaceDE w:val="0"/>
        <w:autoSpaceDN w:val="0"/>
        <w:adjustRightInd w:val="0"/>
        <w:ind w:left="5760" w:hanging="2880"/>
        <w:jc w:val="both"/>
      </w:pPr>
      <w:r w:rsidRPr="009A3E5B">
        <w:t>Purpose:</w:t>
      </w:r>
      <w:r w:rsidRPr="009A3E5B">
        <w:tab/>
        <w:t>To minimize the impacts of climatic and economic events on smallholder farmers while supporting sustainable market access for their produce;</w:t>
      </w:r>
    </w:p>
    <w:p w14:paraId="2892BC98" w14:textId="77777777" w:rsidR="009A3E5B" w:rsidRPr="009A3E5B" w:rsidRDefault="009A3E5B" w:rsidP="00BD253D">
      <w:pPr>
        <w:widowControl w:val="0"/>
        <w:autoSpaceDE w:val="0"/>
        <w:autoSpaceDN w:val="0"/>
        <w:adjustRightInd w:val="0"/>
        <w:ind w:left="5760" w:hanging="2880"/>
        <w:jc w:val="both"/>
      </w:pPr>
      <w:r w:rsidRPr="009A3E5B">
        <w:t xml:space="preserve"> </w:t>
      </w:r>
    </w:p>
    <w:p w14:paraId="2059E558" w14:textId="5B8059BA" w:rsidR="009A3E5B" w:rsidRPr="009A3E5B" w:rsidRDefault="009A3E5B" w:rsidP="00BD253D">
      <w:pPr>
        <w:widowControl w:val="0"/>
        <w:autoSpaceDE w:val="0"/>
        <w:autoSpaceDN w:val="0"/>
        <w:adjustRightInd w:val="0"/>
        <w:ind w:left="5760" w:hanging="2880"/>
        <w:jc w:val="both"/>
      </w:pPr>
      <w:r w:rsidRPr="009A3E5B">
        <w:t>Rate of Interest:</w:t>
      </w:r>
      <w:r w:rsidRPr="009A3E5B">
        <w:tab/>
        <w:t>0.00% per annum;</w:t>
      </w:r>
    </w:p>
    <w:p w14:paraId="33C01771" w14:textId="77777777" w:rsidR="009A3E5B" w:rsidRPr="009A3E5B" w:rsidRDefault="009A3E5B" w:rsidP="00BD253D">
      <w:pPr>
        <w:widowControl w:val="0"/>
        <w:autoSpaceDE w:val="0"/>
        <w:autoSpaceDN w:val="0"/>
        <w:adjustRightInd w:val="0"/>
        <w:ind w:left="5760" w:hanging="2880"/>
        <w:jc w:val="both"/>
      </w:pPr>
    </w:p>
    <w:p w14:paraId="6B5025E9" w14:textId="08033F5A" w:rsidR="009A3E5B" w:rsidRPr="009A3E5B" w:rsidRDefault="009A3E5B" w:rsidP="00BD253D">
      <w:pPr>
        <w:widowControl w:val="0"/>
        <w:autoSpaceDE w:val="0"/>
        <w:autoSpaceDN w:val="0"/>
        <w:adjustRightInd w:val="0"/>
        <w:ind w:left="5760" w:hanging="2880"/>
        <w:jc w:val="both"/>
      </w:pPr>
      <w:r w:rsidRPr="009A3E5B">
        <w:t>Service Charge:</w:t>
      </w:r>
      <w:r w:rsidRPr="009A3E5B">
        <w:tab/>
        <w:t xml:space="preserve">0.25% per annum; the service charge will be calculated over the outstanding principal amount of the GCF Loan; it will apply form the date </w:t>
      </w:r>
      <w:r w:rsidRPr="009A3E5B">
        <w:lastRenderedPageBreak/>
        <w:t>of each disbursement made by IFAD under this Agreement; no grace period will apply to the payment of the service fee;</w:t>
      </w:r>
    </w:p>
    <w:p w14:paraId="7CCB5001" w14:textId="77777777" w:rsidR="009A3E5B" w:rsidRPr="009A3E5B" w:rsidRDefault="009A3E5B" w:rsidP="00BD253D">
      <w:pPr>
        <w:widowControl w:val="0"/>
        <w:autoSpaceDE w:val="0"/>
        <w:autoSpaceDN w:val="0"/>
        <w:adjustRightInd w:val="0"/>
        <w:ind w:left="1440" w:firstLine="720"/>
        <w:jc w:val="both"/>
      </w:pPr>
      <w:r w:rsidRPr="009A3E5B">
        <w:tab/>
      </w:r>
    </w:p>
    <w:p w14:paraId="1EC93A04" w14:textId="08D1CC55" w:rsidR="009A3E5B" w:rsidRPr="009A3E5B" w:rsidRDefault="009A3E5B" w:rsidP="00BD253D">
      <w:pPr>
        <w:widowControl w:val="0"/>
        <w:autoSpaceDE w:val="0"/>
        <w:autoSpaceDN w:val="0"/>
        <w:adjustRightInd w:val="0"/>
        <w:ind w:left="1440" w:firstLine="720"/>
        <w:jc w:val="both"/>
      </w:pPr>
      <w:r w:rsidRPr="009A3E5B">
        <w:t xml:space="preserve"> </w:t>
      </w:r>
      <w:r w:rsidRPr="009A3E5B">
        <w:rPr>
          <w:b/>
          <w:bCs/>
        </w:rPr>
        <w:t xml:space="preserve">AND WHEREAS, </w:t>
      </w:r>
      <w:r w:rsidRPr="009A3E5B">
        <w:t>under the provisions of section 7 (2) of the Finance and Audit (Reform) Act, 2005, the Government of Belize is required to obtain the prior authorisation of the National Assembly, by way of a Resolution, for such a borrowing;</w:t>
      </w:r>
    </w:p>
    <w:p w14:paraId="28C3647A" w14:textId="77777777" w:rsidR="009A3E5B" w:rsidRPr="009A3E5B" w:rsidRDefault="009A3E5B" w:rsidP="00BD253D">
      <w:pPr>
        <w:widowControl w:val="0"/>
        <w:autoSpaceDE w:val="0"/>
        <w:autoSpaceDN w:val="0"/>
        <w:adjustRightInd w:val="0"/>
        <w:ind w:left="1440" w:firstLine="720"/>
        <w:jc w:val="both"/>
        <w:rPr>
          <w:b/>
          <w:bCs/>
        </w:rPr>
      </w:pPr>
    </w:p>
    <w:p w14:paraId="6AF2588F" w14:textId="77777777" w:rsidR="009A3E5B" w:rsidRPr="009A3E5B" w:rsidRDefault="009A3E5B" w:rsidP="00BD253D">
      <w:pPr>
        <w:widowControl w:val="0"/>
        <w:ind w:left="1440" w:firstLine="720"/>
        <w:jc w:val="both"/>
      </w:pPr>
      <w:r w:rsidRPr="009A3E5B">
        <w:rPr>
          <w:b/>
          <w:bCs/>
        </w:rPr>
        <w:t>NOW, THEREFORE, BE IT RESOLVED</w:t>
      </w:r>
      <w:r w:rsidRPr="009A3E5B">
        <w:t xml:space="preserve"> that this Honourable House, being satisfied that the Loan proceeds would significantly assist the Government of Belize to minimize the impacts of climatic and economic events on smallholder farmers while supporting sustainable market access for their produce, approves and confirms that the Government may borrow from the International Fund for Agricultural Development the sum of US$1,914,800, on the terms and conditions set out above, and further authorise the Minister of Finance to execute and deliver the Loan Agreement and all other documents associated therewith.</w:t>
      </w:r>
    </w:p>
    <w:p w14:paraId="191D763D" w14:textId="77777777" w:rsidR="009A3E5B" w:rsidRDefault="009A3E5B" w:rsidP="004A2151">
      <w:pPr>
        <w:ind w:left="1440" w:firstLine="720"/>
        <w:jc w:val="both"/>
        <w:rPr>
          <w:b/>
          <w:i/>
          <w:color w:val="000000" w:themeColor="text1"/>
        </w:rPr>
      </w:pPr>
    </w:p>
    <w:p w14:paraId="41304D11" w14:textId="77777777" w:rsidR="007375D0" w:rsidRDefault="007375D0" w:rsidP="007375D0">
      <w:pPr>
        <w:tabs>
          <w:tab w:val="left" w:pos="720"/>
        </w:tabs>
        <w:ind w:left="360"/>
        <w:jc w:val="center"/>
        <w:rPr>
          <w:b/>
          <w:i/>
          <w:color w:val="000000" w:themeColor="text1"/>
        </w:rPr>
      </w:pPr>
      <w:r w:rsidRPr="001C498B">
        <w:rPr>
          <w:b/>
          <w:i/>
          <w:color w:val="000000" w:themeColor="text1"/>
        </w:rPr>
        <w:t xml:space="preserve">(Leader of Government Business and Minister of </w:t>
      </w:r>
      <w:r>
        <w:rPr>
          <w:b/>
          <w:i/>
          <w:color w:val="000000" w:themeColor="text1"/>
        </w:rPr>
        <w:t xml:space="preserve">Food, </w:t>
      </w:r>
      <w:r w:rsidRPr="001C498B">
        <w:rPr>
          <w:b/>
          <w:i/>
          <w:color w:val="000000" w:themeColor="text1"/>
        </w:rPr>
        <w:t>Agriculture and Immigration)</w:t>
      </w:r>
    </w:p>
    <w:p w14:paraId="3B44E7BA" w14:textId="7509689A" w:rsidR="004A2151" w:rsidRDefault="004A2151" w:rsidP="004A2151">
      <w:pPr>
        <w:jc w:val="center"/>
        <w:rPr>
          <w:b/>
        </w:rPr>
      </w:pPr>
    </w:p>
    <w:p w14:paraId="04FEDD93" w14:textId="77777777" w:rsidR="007375D0" w:rsidRDefault="007375D0" w:rsidP="004A2151">
      <w:pPr>
        <w:jc w:val="center"/>
        <w:rPr>
          <w:b/>
        </w:rPr>
      </w:pPr>
    </w:p>
    <w:p w14:paraId="5D7A9B6B" w14:textId="77777777" w:rsidR="004A2151" w:rsidRPr="005F6863" w:rsidRDefault="004A2151" w:rsidP="004A2151">
      <w:pPr>
        <w:jc w:val="center"/>
        <w:outlineLvl w:val="0"/>
        <w:rPr>
          <w:b/>
          <w:color w:val="000000" w:themeColor="text1"/>
        </w:rPr>
      </w:pPr>
      <w:r>
        <w:rPr>
          <w:b/>
        </w:rPr>
        <w:sym w:font="Wingdings" w:char="F099"/>
      </w:r>
      <w:r>
        <w:rPr>
          <w:b/>
        </w:rPr>
        <w:sym w:font="Wingdings" w:char="F099"/>
      </w:r>
      <w:r>
        <w:rPr>
          <w:b/>
        </w:rPr>
        <w:sym w:font="Wingdings" w:char="F099"/>
      </w:r>
      <w:r>
        <w:rPr>
          <w:b/>
        </w:rPr>
        <w:sym w:font="Wingdings" w:char="F099"/>
      </w:r>
      <w:r>
        <w:rPr>
          <w:b/>
        </w:rPr>
        <w:sym w:font="Wingdings" w:char="F099"/>
      </w:r>
      <w:r>
        <w:rPr>
          <w:b/>
        </w:rPr>
        <w:sym w:font="Wingdings" w:char="F099"/>
      </w:r>
    </w:p>
    <w:p w14:paraId="43A93156" w14:textId="77777777" w:rsidR="004A2151" w:rsidRDefault="004A2151" w:rsidP="004A2151">
      <w:pPr>
        <w:jc w:val="center"/>
      </w:pPr>
    </w:p>
    <w:p w14:paraId="28E7EE7D" w14:textId="77777777" w:rsidR="00654C79" w:rsidRDefault="00654C79"/>
    <w:p w14:paraId="64B4EA6E" w14:textId="77777777" w:rsidR="00654C79" w:rsidRDefault="00654C79"/>
    <w:sectPr w:rsidR="00654C79" w:rsidSect="00A960AA">
      <w:headerReference w:type="default" r:id="rId8"/>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68E6E" w14:textId="77777777" w:rsidR="00552CC0" w:rsidRDefault="00552CC0" w:rsidP="00A960AA">
      <w:r>
        <w:separator/>
      </w:r>
    </w:p>
  </w:endnote>
  <w:endnote w:type="continuationSeparator" w:id="0">
    <w:p w14:paraId="2A53D78F" w14:textId="77777777" w:rsidR="00552CC0" w:rsidRDefault="00552CC0" w:rsidP="00A9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ickType">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BF233" w14:textId="77777777" w:rsidR="00552CC0" w:rsidRDefault="00552CC0" w:rsidP="00A960AA">
      <w:r>
        <w:separator/>
      </w:r>
    </w:p>
  </w:footnote>
  <w:footnote w:type="continuationSeparator" w:id="0">
    <w:p w14:paraId="5C077184" w14:textId="77777777" w:rsidR="00552CC0" w:rsidRDefault="00552CC0" w:rsidP="00A96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59A2F" w14:textId="77777777" w:rsidR="00552CC0" w:rsidRDefault="006A1B64">
    <w:pPr>
      <w:pStyle w:val="Header"/>
      <w:jc w:val="center"/>
    </w:pPr>
    <w:sdt>
      <w:sdtPr>
        <w:id w:val="389548121"/>
        <w:docPartObj>
          <w:docPartGallery w:val="Page Numbers (Top of Page)"/>
          <w:docPartUnique/>
        </w:docPartObj>
      </w:sdtPr>
      <w:sdtEndPr>
        <w:rPr>
          <w:noProof/>
        </w:rPr>
      </w:sdtEndPr>
      <w:sdtContent>
        <w:r w:rsidR="00552CC0">
          <w:fldChar w:fldCharType="begin"/>
        </w:r>
        <w:r w:rsidR="00552CC0">
          <w:instrText xml:space="preserve"> PAGE   \* MERGEFORMAT </w:instrText>
        </w:r>
        <w:r w:rsidR="00552CC0">
          <w:fldChar w:fldCharType="separate"/>
        </w:r>
        <w:r w:rsidR="00552CC0">
          <w:rPr>
            <w:noProof/>
          </w:rPr>
          <w:t>2</w:t>
        </w:r>
        <w:r w:rsidR="00552CC0">
          <w:rPr>
            <w:noProof/>
          </w:rPr>
          <w:fldChar w:fldCharType="end"/>
        </w:r>
      </w:sdtContent>
    </w:sdt>
  </w:p>
  <w:p w14:paraId="0198B640" w14:textId="77777777" w:rsidR="00552CC0" w:rsidRDefault="00552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1481C"/>
    <w:multiLevelType w:val="hybridMultilevel"/>
    <w:tmpl w:val="79E0FA50"/>
    <w:lvl w:ilvl="0" w:tplc="29866106">
      <w:start w:val="1"/>
      <w:numFmt w:val="lowerLetter"/>
      <w:lvlText w:val="(%1)"/>
      <w:lvlJc w:val="left"/>
      <w:pPr>
        <w:tabs>
          <w:tab w:val="num" w:pos="810"/>
        </w:tabs>
        <w:ind w:left="810" w:hanging="360"/>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14CF784D"/>
    <w:multiLevelType w:val="hybridMultilevel"/>
    <w:tmpl w:val="40EACB20"/>
    <w:lvl w:ilvl="0" w:tplc="19EA68D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B85F94"/>
    <w:multiLevelType w:val="hybridMultilevel"/>
    <w:tmpl w:val="4FF24F52"/>
    <w:lvl w:ilvl="0" w:tplc="7F7ACB32">
      <w:start w:val="1"/>
      <w:numFmt w:val="decimal"/>
      <w:lvlText w:val="%1."/>
      <w:lvlJc w:val="left"/>
      <w:pPr>
        <w:ind w:left="2880" w:hanging="720"/>
      </w:pPr>
      <w:rPr>
        <w:rFonts w:hint="default"/>
        <w:b w:val="0"/>
      </w:rPr>
    </w:lvl>
    <w:lvl w:ilvl="1" w:tplc="28090019" w:tentative="1">
      <w:start w:val="1"/>
      <w:numFmt w:val="lowerLetter"/>
      <w:lvlText w:val="%2."/>
      <w:lvlJc w:val="left"/>
      <w:pPr>
        <w:ind w:left="3240" w:hanging="360"/>
      </w:pPr>
    </w:lvl>
    <w:lvl w:ilvl="2" w:tplc="2809001B" w:tentative="1">
      <w:start w:val="1"/>
      <w:numFmt w:val="lowerRoman"/>
      <w:lvlText w:val="%3."/>
      <w:lvlJc w:val="right"/>
      <w:pPr>
        <w:ind w:left="3960" w:hanging="180"/>
      </w:pPr>
    </w:lvl>
    <w:lvl w:ilvl="3" w:tplc="2809000F" w:tentative="1">
      <w:start w:val="1"/>
      <w:numFmt w:val="decimal"/>
      <w:lvlText w:val="%4."/>
      <w:lvlJc w:val="left"/>
      <w:pPr>
        <w:ind w:left="4680" w:hanging="360"/>
      </w:pPr>
    </w:lvl>
    <w:lvl w:ilvl="4" w:tplc="28090019" w:tentative="1">
      <w:start w:val="1"/>
      <w:numFmt w:val="lowerLetter"/>
      <w:lvlText w:val="%5."/>
      <w:lvlJc w:val="left"/>
      <w:pPr>
        <w:ind w:left="5400" w:hanging="360"/>
      </w:pPr>
    </w:lvl>
    <w:lvl w:ilvl="5" w:tplc="2809001B" w:tentative="1">
      <w:start w:val="1"/>
      <w:numFmt w:val="lowerRoman"/>
      <w:lvlText w:val="%6."/>
      <w:lvlJc w:val="right"/>
      <w:pPr>
        <w:ind w:left="6120" w:hanging="180"/>
      </w:pPr>
    </w:lvl>
    <w:lvl w:ilvl="6" w:tplc="2809000F" w:tentative="1">
      <w:start w:val="1"/>
      <w:numFmt w:val="decimal"/>
      <w:lvlText w:val="%7."/>
      <w:lvlJc w:val="left"/>
      <w:pPr>
        <w:ind w:left="6840" w:hanging="360"/>
      </w:pPr>
    </w:lvl>
    <w:lvl w:ilvl="7" w:tplc="28090019" w:tentative="1">
      <w:start w:val="1"/>
      <w:numFmt w:val="lowerLetter"/>
      <w:lvlText w:val="%8."/>
      <w:lvlJc w:val="left"/>
      <w:pPr>
        <w:ind w:left="7560" w:hanging="360"/>
      </w:pPr>
    </w:lvl>
    <w:lvl w:ilvl="8" w:tplc="2809001B" w:tentative="1">
      <w:start w:val="1"/>
      <w:numFmt w:val="lowerRoman"/>
      <w:lvlText w:val="%9."/>
      <w:lvlJc w:val="right"/>
      <w:pPr>
        <w:ind w:left="8280" w:hanging="180"/>
      </w:pPr>
    </w:lvl>
  </w:abstractNum>
  <w:abstractNum w:abstractNumId="3" w15:restartNumberingAfterBreak="0">
    <w:nsid w:val="6ACE3D73"/>
    <w:multiLevelType w:val="hybridMultilevel"/>
    <w:tmpl w:val="53A69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C6635F"/>
    <w:multiLevelType w:val="hybridMultilevel"/>
    <w:tmpl w:val="40EACB20"/>
    <w:lvl w:ilvl="0" w:tplc="19EA68D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850A15"/>
    <w:multiLevelType w:val="multilevel"/>
    <w:tmpl w:val="9814C21A"/>
    <w:lvl w:ilvl="0">
      <w:start w:val="1"/>
      <w:numFmt w:val="decimal"/>
      <w:lvlText w:val="%1."/>
      <w:lvlJc w:val="left"/>
      <w:pPr>
        <w:tabs>
          <w:tab w:val="num" w:pos="2070"/>
        </w:tabs>
        <w:ind w:left="2070" w:hanging="630"/>
      </w:pPr>
      <w:rPr>
        <w:rFonts w:hint="default"/>
        <w:i w:val="0"/>
        <w:color w:val="auto"/>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77BC362C"/>
    <w:multiLevelType w:val="hybridMultilevel"/>
    <w:tmpl w:val="0F405D4A"/>
    <w:lvl w:ilvl="0" w:tplc="2809000F">
      <w:start w:val="1"/>
      <w:numFmt w:val="decimal"/>
      <w:lvlText w:val="%1."/>
      <w:lvlJc w:val="left"/>
      <w:pPr>
        <w:ind w:left="5760" w:hanging="360"/>
      </w:pPr>
    </w:lvl>
    <w:lvl w:ilvl="1" w:tplc="28090019" w:tentative="1">
      <w:start w:val="1"/>
      <w:numFmt w:val="lowerLetter"/>
      <w:lvlText w:val="%2."/>
      <w:lvlJc w:val="left"/>
      <w:pPr>
        <w:ind w:left="6480" w:hanging="360"/>
      </w:pPr>
    </w:lvl>
    <w:lvl w:ilvl="2" w:tplc="2809001B" w:tentative="1">
      <w:start w:val="1"/>
      <w:numFmt w:val="lowerRoman"/>
      <w:lvlText w:val="%3."/>
      <w:lvlJc w:val="right"/>
      <w:pPr>
        <w:ind w:left="7200" w:hanging="180"/>
      </w:pPr>
    </w:lvl>
    <w:lvl w:ilvl="3" w:tplc="2809000F" w:tentative="1">
      <w:start w:val="1"/>
      <w:numFmt w:val="decimal"/>
      <w:lvlText w:val="%4."/>
      <w:lvlJc w:val="left"/>
      <w:pPr>
        <w:ind w:left="7920" w:hanging="360"/>
      </w:pPr>
    </w:lvl>
    <w:lvl w:ilvl="4" w:tplc="28090019" w:tentative="1">
      <w:start w:val="1"/>
      <w:numFmt w:val="lowerLetter"/>
      <w:lvlText w:val="%5."/>
      <w:lvlJc w:val="left"/>
      <w:pPr>
        <w:ind w:left="8640" w:hanging="360"/>
      </w:pPr>
    </w:lvl>
    <w:lvl w:ilvl="5" w:tplc="2809001B" w:tentative="1">
      <w:start w:val="1"/>
      <w:numFmt w:val="lowerRoman"/>
      <w:lvlText w:val="%6."/>
      <w:lvlJc w:val="right"/>
      <w:pPr>
        <w:ind w:left="9360" w:hanging="180"/>
      </w:pPr>
    </w:lvl>
    <w:lvl w:ilvl="6" w:tplc="2809000F" w:tentative="1">
      <w:start w:val="1"/>
      <w:numFmt w:val="decimal"/>
      <w:lvlText w:val="%7."/>
      <w:lvlJc w:val="left"/>
      <w:pPr>
        <w:ind w:left="10080" w:hanging="360"/>
      </w:pPr>
    </w:lvl>
    <w:lvl w:ilvl="7" w:tplc="28090019" w:tentative="1">
      <w:start w:val="1"/>
      <w:numFmt w:val="lowerLetter"/>
      <w:lvlText w:val="%8."/>
      <w:lvlJc w:val="left"/>
      <w:pPr>
        <w:ind w:left="10800" w:hanging="360"/>
      </w:pPr>
    </w:lvl>
    <w:lvl w:ilvl="8" w:tplc="2809001B" w:tentative="1">
      <w:start w:val="1"/>
      <w:numFmt w:val="lowerRoman"/>
      <w:lvlText w:val="%9."/>
      <w:lvlJc w:val="right"/>
      <w:pPr>
        <w:ind w:left="11520" w:hanging="180"/>
      </w:pPr>
    </w:lvl>
  </w:abstractNum>
  <w:abstractNum w:abstractNumId="7" w15:restartNumberingAfterBreak="0">
    <w:nsid w:val="7F7C0BF4"/>
    <w:multiLevelType w:val="hybridMultilevel"/>
    <w:tmpl w:val="79E0FA50"/>
    <w:lvl w:ilvl="0" w:tplc="29866106">
      <w:start w:val="1"/>
      <w:numFmt w:val="lowerLetter"/>
      <w:lvlText w:val="(%1)"/>
      <w:lvlJc w:val="left"/>
      <w:pPr>
        <w:tabs>
          <w:tab w:val="num" w:pos="780"/>
        </w:tabs>
        <w:ind w:left="780" w:hanging="360"/>
      </w:pPr>
      <w:rPr>
        <w:rFonts w:hint="default"/>
        <w:b/>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5"/>
  </w:num>
  <w:num w:numId="2">
    <w:abstractNumId w:val="3"/>
  </w:num>
  <w:num w:numId="3">
    <w:abstractNumId w:val="2"/>
  </w:num>
  <w:num w:numId="4">
    <w:abstractNumId w:val="1"/>
  </w:num>
  <w:num w:numId="5">
    <w:abstractNumId w:val="4"/>
  </w:num>
  <w:num w:numId="6">
    <w:abstractNumId w:val="7"/>
  </w:num>
  <w:num w:numId="7">
    <w:abstractNumId w:val="0"/>
  </w:num>
  <w:num w:numId="8">
    <w:abstractNumId w:val="6"/>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e:recipientData>
    <wne:active wne:val="1"/>
    <wne:hash wne:val="-656633475"/>
  </wne:recipientData>
  <wne:recipientData>
    <wne:active wne:val="1"/>
    <wne:hash wne:val="70963896"/>
  </wne:recipientData>
  <wne:recipientData>
    <wne:active wne:val="1"/>
    <wne:hash wne:val="-1571291931"/>
  </wne:recipientData>
  <wne:recipientData>
    <wne:active wne:val="1"/>
    <wne:hash wne:val="-720734969"/>
  </wne:recipientData>
  <wne:recipientData>
    <wne:active wne:val="1"/>
    <wne:hash wne:val="2092905968"/>
  </wne:recipientData>
  <wne:recipientData>
    <wne:active wne:val="0"/>
    <wne:hash wne:val="-37093534"/>
  </wne:recipientData>
  <wne:recipientData>
    <wne:active wne:val="1"/>
    <wne:hash wne:val="1470636578"/>
  </wne:recipientData>
  <wne:recipientData>
    <wne:active wne:val="1"/>
    <wne:hash wne:val="158629148"/>
  </wne:recipientData>
  <wne:recipientData>
    <wne:active wne:val="0"/>
    <wne:hash wne:val="437679712"/>
  </wne:recipientData>
  <wne:recipientData>
    <wne:active wne:val="1"/>
    <wne:hash wne:val="-1574251565"/>
  </wne:recipientData>
  <wne:recipientData>
    <wne:active wne:val="1"/>
    <wne:hash wne:val="-1744312022"/>
  </wne:recipientData>
  <wne:recipientData>
    <wne:active wne:val="0"/>
    <wne:hash wne:val="-215987576"/>
  </wne:recipientData>
  <wne:recipientData>
    <wne:active wne:val="1"/>
    <wne:hash wne:val="-1704510091"/>
  </wne:recipientData>
  <wne:recipientData>
    <wne:active wne:val="1"/>
    <wne:hash wne:val="-740232108"/>
  </wne:recipientData>
  <wne:recipientData>
    <wne:active wne:val="0"/>
    <wne:hash wne:val="1530131852"/>
  </wne:recipientData>
  <wne:recipientData>
    <wne:active wne:val="1"/>
    <wne:hash wne:val="1534506636"/>
  </wne:recipientData>
  <wne:recipientData>
    <wne:active wne:val="1"/>
    <wne:hash wne:val="-1195342754"/>
  </wne:recipientData>
  <wne:recipientData>
    <wne:active wne:val="1"/>
    <wne:hash wne:val="1516931903"/>
  </wne:recipientData>
  <wne:recipientData>
    <wne:active wne:val="1"/>
    <wne:hash wne:val="1440986549"/>
  </wne:recipientData>
  <wne:recipientData>
    <wne:active wne:val="0"/>
    <wne:hash wne:val="728602626"/>
  </wne:recipientData>
  <wne:recipientData>
    <wne:active wne:val="1"/>
    <wne:hash wne:val="-890077006"/>
  </wne:recipientData>
  <wne:recipientData>
    <wne:active wne:val="1"/>
    <wne:hash wne:val="1282250325"/>
  </wne:recipientData>
  <wne:recipientData>
    <wne:active wne:val="0"/>
    <wne:hash wne:val="-127491826"/>
  </wne:recipientData>
  <wne:recipientData>
    <wne:active wne:val="1"/>
    <wne:hash wne:val="917724292"/>
  </wne:recipientData>
  <wne:recipientData>
    <wne:active wne:val="0"/>
    <wne:hash wne:val="1861569058"/>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ailMerge>
    <w:mainDocumentType w:val="formLetters"/>
    <w:linkToQuery/>
    <w:dataType w:val="native"/>
    <w:connectString w:val="Provider=Microsoft.ACE.OLEDB.12.0;User ID=Admin;Data Source=L:\National Assembly\Mary August\Senate\misc\senator name only.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enate name only` "/>
    <w:dataSource r:id="rId1"/>
    <w:viewMergedData/>
    <w:activeRecord w:val="8"/>
    <w:odso>
      <w:udl w:val="Provider=Microsoft.ACE.OLEDB.12.0;User ID=Admin;Data Source=L:\National Assembly\Mary August\Senate\misc\senator name only.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enate name only"/>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type w:val="dbColumn"/>
        <w:name w:val="Name"/>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62"/>
    <w:rsid w:val="00010CAC"/>
    <w:rsid w:val="00056CB6"/>
    <w:rsid w:val="000C0B31"/>
    <w:rsid w:val="000E5B6D"/>
    <w:rsid w:val="000F0C4D"/>
    <w:rsid w:val="001037CB"/>
    <w:rsid w:val="001070B0"/>
    <w:rsid w:val="0012726D"/>
    <w:rsid w:val="001451B6"/>
    <w:rsid w:val="001626B4"/>
    <w:rsid w:val="001650FD"/>
    <w:rsid w:val="00166B49"/>
    <w:rsid w:val="001678CE"/>
    <w:rsid w:val="001A2942"/>
    <w:rsid w:val="001C498B"/>
    <w:rsid w:val="001D788F"/>
    <w:rsid w:val="001F5185"/>
    <w:rsid w:val="00233DC5"/>
    <w:rsid w:val="00244E36"/>
    <w:rsid w:val="0025120F"/>
    <w:rsid w:val="002806B8"/>
    <w:rsid w:val="002C7652"/>
    <w:rsid w:val="00302AD8"/>
    <w:rsid w:val="00336365"/>
    <w:rsid w:val="00345E9E"/>
    <w:rsid w:val="0039572A"/>
    <w:rsid w:val="003D7934"/>
    <w:rsid w:val="00403B7A"/>
    <w:rsid w:val="00426FC9"/>
    <w:rsid w:val="0045345A"/>
    <w:rsid w:val="004771AC"/>
    <w:rsid w:val="004A1D5F"/>
    <w:rsid w:val="004A2151"/>
    <w:rsid w:val="004C2513"/>
    <w:rsid w:val="004D110F"/>
    <w:rsid w:val="004F4FC3"/>
    <w:rsid w:val="00502E31"/>
    <w:rsid w:val="00543853"/>
    <w:rsid w:val="00552CC0"/>
    <w:rsid w:val="0055636C"/>
    <w:rsid w:val="005661EE"/>
    <w:rsid w:val="005C57DB"/>
    <w:rsid w:val="00601BC9"/>
    <w:rsid w:val="00627D24"/>
    <w:rsid w:val="00632334"/>
    <w:rsid w:val="0064163B"/>
    <w:rsid w:val="00654C79"/>
    <w:rsid w:val="006956CA"/>
    <w:rsid w:val="006A1B64"/>
    <w:rsid w:val="006A53C6"/>
    <w:rsid w:val="006A60AA"/>
    <w:rsid w:val="006B4866"/>
    <w:rsid w:val="006D3DEC"/>
    <w:rsid w:val="007000B6"/>
    <w:rsid w:val="007024ED"/>
    <w:rsid w:val="00714B69"/>
    <w:rsid w:val="00733115"/>
    <w:rsid w:val="007350BC"/>
    <w:rsid w:val="007375D0"/>
    <w:rsid w:val="00752675"/>
    <w:rsid w:val="0075394F"/>
    <w:rsid w:val="007759E7"/>
    <w:rsid w:val="0079624D"/>
    <w:rsid w:val="007A0932"/>
    <w:rsid w:val="007A5459"/>
    <w:rsid w:val="007C3A77"/>
    <w:rsid w:val="007F3D98"/>
    <w:rsid w:val="00821DDC"/>
    <w:rsid w:val="008309AF"/>
    <w:rsid w:val="00852088"/>
    <w:rsid w:val="009047CB"/>
    <w:rsid w:val="009963DF"/>
    <w:rsid w:val="009A3E5B"/>
    <w:rsid w:val="009B422D"/>
    <w:rsid w:val="009E3492"/>
    <w:rsid w:val="009E7D0C"/>
    <w:rsid w:val="009F5592"/>
    <w:rsid w:val="009F6084"/>
    <w:rsid w:val="009F6E62"/>
    <w:rsid w:val="00A020E2"/>
    <w:rsid w:val="00A12A30"/>
    <w:rsid w:val="00A32617"/>
    <w:rsid w:val="00A84948"/>
    <w:rsid w:val="00A9576C"/>
    <w:rsid w:val="00A960AA"/>
    <w:rsid w:val="00A978E0"/>
    <w:rsid w:val="00AA5E20"/>
    <w:rsid w:val="00AD3211"/>
    <w:rsid w:val="00AD5982"/>
    <w:rsid w:val="00AE6685"/>
    <w:rsid w:val="00AF4F44"/>
    <w:rsid w:val="00B04A75"/>
    <w:rsid w:val="00B4647B"/>
    <w:rsid w:val="00B713F7"/>
    <w:rsid w:val="00B8076F"/>
    <w:rsid w:val="00B90173"/>
    <w:rsid w:val="00BD253D"/>
    <w:rsid w:val="00BE22C2"/>
    <w:rsid w:val="00C06A9C"/>
    <w:rsid w:val="00C25383"/>
    <w:rsid w:val="00C5057F"/>
    <w:rsid w:val="00C71D40"/>
    <w:rsid w:val="00CC4566"/>
    <w:rsid w:val="00CD70E9"/>
    <w:rsid w:val="00CF454D"/>
    <w:rsid w:val="00D82B1A"/>
    <w:rsid w:val="00D9454D"/>
    <w:rsid w:val="00D97FE0"/>
    <w:rsid w:val="00DA5C4D"/>
    <w:rsid w:val="00DD5238"/>
    <w:rsid w:val="00DE2BB0"/>
    <w:rsid w:val="00DF6359"/>
    <w:rsid w:val="00DF6450"/>
    <w:rsid w:val="00DF6FA9"/>
    <w:rsid w:val="00DF720D"/>
    <w:rsid w:val="00E44787"/>
    <w:rsid w:val="00E53A9B"/>
    <w:rsid w:val="00E60ED9"/>
    <w:rsid w:val="00E6556E"/>
    <w:rsid w:val="00E7357C"/>
    <w:rsid w:val="00E87CD7"/>
    <w:rsid w:val="00EC750B"/>
    <w:rsid w:val="00EF3705"/>
    <w:rsid w:val="00F41D1A"/>
    <w:rsid w:val="00F420E1"/>
    <w:rsid w:val="00F97638"/>
    <w:rsid w:val="00FA57CA"/>
    <w:rsid w:val="00FB0BCE"/>
    <w:rsid w:val="00FE5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69CE911"/>
  <w15:chartTrackingRefBased/>
  <w15:docId w15:val="{1A48CB2A-8393-459E-B4AA-B0BD9406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E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F6E62"/>
    <w:pPr>
      <w:keepNext/>
      <w:widowControl w:val="0"/>
      <w:jc w:val="both"/>
      <w:outlineLvl w:val="0"/>
    </w:pPr>
    <w:rPr>
      <w:rFonts w:ascii="QuickType" w:hAnsi="QuickType"/>
      <w:b/>
      <w:snapToGrid w:val="0"/>
      <w:szCs w:val="20"/>
    </w:rPr>
  </w:style>
  <w:style w:type="paragraph" w:styleId="Heading2">
    <w:name w:val="heading 2"/>
    <w:basedOn w:val="Normal"/>
    <w:next w:val="Normal"/>
    <w:link w:val="Heading2Char"/>
    <w:qFormat/>
    <w:rsid w:val="009F6E62"/>
    <w:pPr>
      <w:keepNext/>
      <w:jc w:val="center"/>
      <w:outlineLvl w:val="1"/>
    </w:pPr>
    <w:rPr>
      <w:sz w:val="36"/>
      <w:u w:val="single"/>
    </w:rPr>
  </w:style>
  <w:style w:type="paragraph" w:styleId="Heading4">
    <w:name w:val="heading 4"/>
    <w:basedOn w:val="Normal"/>
    <w:next w:val="Normal"/>
    <w:link w:val="Heading4Char"/>
    <w:qFormat/>
    <w:rsid w:val="009F6E62"/>
    <w:pPr>
      <w:keepNext/>
      <w:widowControl w:val="0"/>
      <w:tabs>
        <w:tab w:val="center" w:pos="4680"/>
      </w:tabs>
      <w:jc w:val="center"/>
      <w:outlineLvl w:val="3"/>
    </w:pPr>
    <w:rPr>
      <w:rFonts w:ascii="QuickType" w:hAnsi="QuickType"/>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6E62"/>
    <w:rPr>
      <w:rFonts w:ascii="QuickType" w:eastAsia="Times New Roman" w:hAnsi="QuickType" w:cs="Times New Roman"/>
      <w:b/>
      <w:snapToGrid w:val="0"/>
      <w:sz w:val="24"/>
      <w:szCs w:val="20"/>
    </w:rPr>
  </w:style>
  <w:style w:type="character" w:customStyle="1" w:styleId="Heading2Char">
    <w:name w:val="Heading 2 Char"/>
    <w:basedOn w:val="DefaultParagraphFont"/>
    <w:link w:val="Heading2"/>
    <w:rsid w:val="009F6E62"/>
    <w:rPr>
      <w:rFonts w:ascii="Times New Roman" w:eastAsia="Times New Roman" w:hAnsi="Times New Roman" w:cs="Times New Roman"/>
      <w:sz w:val="36"/>
      <w:szCs w:val="24"/>
      <w:u w:val="single"/>
    </w:rPr>
  </w:style>
  <w:style w:type="character" w:customStyle="1" w:styleId="Heading4Char">
    <w:name w:val="Heading 4 Char"/>
    <w:basedOn w:val="DefaultParagraphFont"/>
    <w:link w:val="Heading4"/>
    <w:rsid w:val="009F6E62"/>
    <w:rPr>
      <w:rFonts w:ascii="QuickType" w:eastAsia="Times New Roman" w:hAnsi="QuickType" w:cs="Times New Roman"/>
      <w:b/>
      <w:snapToGrid w:val="0"/>
      <w:sz w:val="24"/>
      <w:szCs w:val="20"/>
    </w:rPr>
  </w:style>
  <w:style w:type="paragraph" w:styleId="BodyText">
    <w:name w:val="Body Text"/>
    <w:basedOn w:val="Normal"/>
    <w:link w:val="BodyTextChar"/>
    <w:uiPriority w:val="99"/>
    <w:semiHidden/>
    <w:unhideWhenUsed/>
    <w:rsid w:val="009F6E62"/>
    <w:pPr>
      <w:spacing w:after="120"/>
    </w:pPr>
  </w:style>
  <w:style w:type="character" w:customStyle="1" w:styleId="BodyTextChar">
    <w:name w:val="Body Text Char"/>
    <w:basedOn w:val="DefaultParagraphFont"/>
    <w:link w:val="BodyText"/>
    <w:uiPriority w:val="99"/>
    <w:semiHidden/>
    <w:rsid w:val="009F6E62"/>
    <w:rPr>
      <w:rFonts w:ascii="Times New Roman" w:eastAsia="Times New Roman" w:hAnsi="Times New Roman" w:cs="Times New Roman"/>
      <w:sz w:val="24"/>
      <w:szCs w:val="24"/>
    </w:rPr>
  </w:style>
  <w:style w:type="paragraph" w:styleId="ListParagraph">
    <w:name w:val="List Paragraph"/>
    <w:basedOn w:val="Normal"/>
    <w:uiPriority w:val="34"/>
    <w:qFormat/>
    <w:rsid w:val="00627D24"/>
    <w:pPr>
      <w:ind w:left="720"/>
      <w:contextualSpacing/>
    </w:pPr>
  </w:style>
  <w:style w:type="paragraph" w:styleId="BodyText3">
    <w:name w:val="Body Text 3"/>
    <w:basedOn w:val="Normal"/>
    <w:link w:val="BodyText3Char"/>
    <w:uiPriority w:val="99"/>
    <w:semiHidden/>
    <w:unhideWhenUsed/>
    <w:rsid w:val="001C498B"/>
    <w:pPr>
      <w:spacing w:after="120"/>
    </w:pPr>
    <w:rPr>
      <w:sz w:val="16"/>
      <w:szCs w:val="16"/>
    </w:rPr>
  </w:style>
  <w:style w:type="character" w:customStyle="1" w:styleId="BodyText3Char">
    <w:name w:val="Body Text 3 Char"/>
    <w:basedOn w:val="DefaultParagraphFont"/>
    <w:link w:val="BodyText3"/>
    <w:uiPriority w:val="99"/>
    <w:semiHidden/>
    <w:rsid w:val="001C498B"/>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A960AA"/>
    <w:pPr>
      <w:tabs>
        <w:tab w:val="center" w:pos="4680"/>
        <w:tab w:val="right" w:pos="9360"/>
      </w:tabs>
    </w:pPr>
  </w:style>
  <w:style w:type="character" w:customStyle="1" w:styleId="HeaderChar">
    <w:name w:val="Header Char"/>
    <w:basedOn w:val="DefaultParagraphFont"/>
    <w:link w:val="Header"/>
    <w:uiPriority w:val="99"/>
    <w:rsid w:val="00A960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0AA"/>
    <w:pPr>
      <w:tabs>
        <w:tab w:val="center" w:pos="4680"/>
        <w:tab w:val="right" w:pos="9360"/>
      </w:tabs>
    </w:pPr>
  </w:style>
  <w:style w:type="character" w:customStyle="1" w:styleId="FooterChar">
    <w:name w:val="Footer Char"/>
    <w:basedOn w:val="DefaultParagraphFont"/>
    <w:link w:val="Footer"/>
    <w:uiPriority w:val="99"/>
    <w:rsid w:val="00A960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60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0A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L:\National%20Assembly\Mary%20August\Senate\misc\senator%20name%20only.accdb" TargetMode="External"/><Relationship Id="rId1" Type="http://schemas.openxmlformats.org/officeDocument/2006/relationships/mailMergeSource" Target="file:///L:\National%20Assembly\Mary%20August\Senate\misc\senator%20name%20only.acc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E323D-0593-4A7D-9CCC-8A830522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8</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August</dc:creator>
  <cp:keywords/>
  <dc:description/>
  <cp:lastModifiedBy>Mary August</cp:lastModifiedBy>
  <cp:revision>8</cp:revision>
  <cp:lastPrinted>2020-06-26T19:30:00Z</cp:lastPrinted>
  <dcterms:created xsi:type="dcterms:W3CDTF">2020-06-24T20:13:00Z</dcterms:created>
  <dcterms:modified xsi:type="dcterms:W3CDTF">2020-07-03T17:18:00Z</dcterms:modified>
</cp:coreProperties>
</file>